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83" w:rsidRDefault="0092582C" w:rsidP="000B12D5">
      <w:pPr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 xml:space="preserve">  </w:t>
      </w:r>
    </w:p>
    <w:p w:rsidR="00272A99" w:rsidRDefault="0092582C" w:rsidP="00272A99">
      <w:pPr>
        <w:jc w:val="center"/>
        <w:rPr>
          <w:b/>
          <w:lang w:val="it-IT"/>
        </w:rPr>
      </w:pPr>
      <w:r>
        <w:rPr>
          <w:b/>
          <w:lang w:val="it-IT"/>
        </w:rPr>
        <w:t xml:space="preserve">  </w:t>
      </w:r>
      <w:r w:rsidR="00272A99" w:rsidRPr="00346927">
        <w:rPr>
          <w:b/>
          <w:lang w:val="it-IT"/>
        </w:rPr>
        <w:t>R E L A C I O N</w:t>
      </w:r>
    </w:p>
    <w:p w:rsidR="004A7783" w:rsidRPr="00346927" w:rsidRDefault="004A7783" w:rsidP="00272A99">
      <w:pPr>
        <w:jc w:val="center"/>
        <w:rPr>
          <w:b/>
          <w:lang w:val="it-IT"/>
        </w:rPr>
      </w:pPr>
    </w:p>
    <w:p w:rsidR="00272A99" w:rsidRPr="00346927" w:rsidRDefault="00272A99" w:rsidP="00272A99">
      <w:pPr>
        <w:jc w:val="center"/>
        <w:rPr>
          <w:b/>
          <w:lang w:val="it-IT"/>
        </w:rPr>
      </w:pPr>
    </w:p>
    <w:p w:rsidR="00272A99" w:rsidRPr="00346927" w:rsidRDefault="00272A99" w:rsidP="00272A99">
      <w:pPr>
        <w:jc w:val="center"/>
        <w:rPr>
          <w:b/>
          <w:lang w:val="it-IT"/>
        </w:rPr>
      </w:pPr>
      <w:r w:rsidRPr="00346927">
        <w:rPr>
          <w:b/>
          <w:lang w:val="it-IT"/>
        </w:rPr>
        <w:t>M B I</w:t>
      </w:r>
    </w:p>
    <w:p w:rsidR="00272A99" w:rsidRPr="00346927" w:rsidRDefault="00272A99" w:rsidP="00272A99">
      <w:pPr>
        <w:jc w:val="center"/>
        <w:rPr>
          <w:b/>
          <w:lang w:val="it-IT"/>
        </w:rPr>
      </w:pPr>
      <w:r w:rsidRPr="00346927">
        <w:rPr>
          <w:b/>
          <w:lang w:val="it-IT"/>
        </w:rPr>
        <w:t xml:space="preserve"> </w:t>
      </w:r>
    </w:p>
    <w:p w:rsidR="00EC0EA2" w:rsidRPr="00E65F52" w:rsidRDefault="00497762" w:rsidP="00E65F52">
      <w:pPr>
        <w:jc w:val="center"/>
        <w:rPr>
          <w:b/>
          <w:lang w:val="sq-AL"/>
        </w:rPr>
      </w:pPr>
      <w:r w:rsidRPr="00346927">
        <w:rPr>
          <w:b/>
          <w:lang w:val="sq-AL"/>
        </w:rPr>
        <w:t>PROJEKTLIGJIN “</w:t>
      </w:r>
      <w:r>
        <w:rPr>
          <w:b/>
          <w:lang w:val="sq-AL"/>
        </w:rPr>
        <w:t xml:space="preserve">PËR </w:t>
      </w:r>
      <w:r w:rsidR="00087C5A">
        <w:rPr>
          <w:b/>
          <w:lang w:val="sq-AL"/>
        </w:rPr>
        <w:t>NJ</w:t>
      </w:r>
      <w:r w:rsidR="00784CB8">
        <w:rPr>
          <w:b/>
          <w:lang w:val="sq-AL"/>
        </w:rPr>
        <w:t>Ë</w:t>
      </w:r>
      <w:r w:rsidRPr="00E65F52">
        <w:rPr>
          <w:b/>
          <w:lang w:val="sq-AL"/>
        </w:rPr>
        <w:t xml:space="preserve"> </w:t>
      </w:r>
      <w:r w:rsidR="007D6B9B">
        <w:rPr>
          <w:b/>
          <w:lang w:val="sq-AL"/>
        </w:rPr>
        <w:t>NDRYSHIM</w:t>
      </w:r>
      <w:r w:rsidR="009515A0">
        <w:rPr>
          <w:b/>
          <w:lang w:val="sq-AL"/>
        </w:rPr>
        <w:t xml:space="preserve"> </w:t>
      </w:r>
      <w:r w:rsidR="007D6B9B">
        <w:rPr>
          <w:b/>
          <w:lang w:val="sq-AL"/>
        </w:rPr>
        <w:t>D</w:t>
      </w:r>
      <w:r w:rsidR="009515A0">
        <w:rPr>
          <w:b/>
          <w:lang w:val="sq-AL"/>
        </w:rPr>
        <w:t>H</w:t>
      </w:r>
      <w:r w:rsidR="007D6B9B">
        <w:rPr>
          <w:b/>
          <w:lang w:val="sq-AL"/>
        </w:rPr>
        <w:t xml:space="preserve">E </w:t>
      </w:r>
      <w:r w:rsidR="009515A0">
        <w:rPr>
          <w:b/>
          <w:lang w:val="sq-AL"/>
        </w:rPr>
        <w:t>SHTES</w:t>
      </w:r>
      <w:r w:rsidR="00784CB8">
        <w:rPr>
          <w:b/>
          <w:lang w:val="sq-AL"/>
        </w:rPr>
        <w:t>Ë</w:t>
      </w:r>
      <w:r w:rsidRPr="00E65F52">
        <w:rPr>
          <w:b/>
          <w:lang w:val="sq-AL"/>
        </w:rPr>
        <w:t xml:space="preserve"> NË LIGJIN </w:t>
      </w:r>
      <w:r w:rsidRPr="00E65F52">
        <w:rPr>
          <w:b/>
          <w:bCs/>
          <w:color w:val="000000" w:themeColor="text1"/>
          <w:lang w:val="sq-AL"/>
        </w:rPr>
        <w:t>NR. 8438, DATË 28.12.1998 “PËR TATIMIN MBI TË ARDHURAT”, TË NDRYSHUAR</w:t>
      </w:r>
      <w:r w:rsidR="00EC0EA2" w:rsidRPr="00E65F52">
        <w:rPr>
          <w:b/>
          <w:bCs/>
          <w:color w:val="000000" w:themeColor="text1"/>
          <w:lang w:val="sq-AL"/>
        </w:rPr>
        <w:t>”</w:t>
      </w:r>
    </w:p>
    <w:p w:rsidR="0092582C" w:rsidRPr="0092582C" w:rsidRDefault="0092582C" w:rsidP="0092582C">
      <w:pPr>
        <w:jc w:val="center"/>
        <w:rPr>
          <w:b/>
          <w:lang w:val="sq-AL"/>
        </w:rPr>
      </w:pPr>
    </w:p>
    <w:p w:rsidR="00272A99" w:rsidRPr="0092582C" w:rsidRDefault="00272A99" w:rsidP="00272A99">
      <w:pPr>
        <w:numPr>
          <w:ilvl w:val="0"/>
          <w:numId w:val="1"/>
        </w:numPr>
        <w:spacing w:line="276" w:lineRule="auto"/>
        <w:ind w:left="720"/>
        <w:jc w:val="both"/>
        <w:rPr>
          <w:b/>
          <w:lang w:val="sq-AL"/>
        </w:rPr>
      </w:pPr>
      <w:r w:rsidRPr="0092582C">
        <w:rPr>
          <w:b/>
          <w:lang w:val="sq-AL"/>
        </w:rPr>
        <w:t>QËLLIMI I PROJEKTLIGJIT DHE OBJEKTIVAT QË SYNOHEN TË ARRIHEN</w:t>
      </w:r>
      <w:r w:rsidR="008264F9">
        <w:rPr>
          <w:b/>
          <w:lang w:val="sq-AL"/>
        </w:rPr>
        <w:t>.</w:t>
      </w:r>
      <w:r w:rsidRPr="0092582C">
        <w:rPr>
          <w:b/>
          <w:lang w:val="sq-AL"/>
        </w:rPr>
        <w:t xml:space="preserve"> </w:t>
      </w:r>
    </w:p>
    <w:p w:rsidR="00272A99" w:rsidRPr="0092582C" w:rsidRDefault="00272A99" w:rsidP="00272A99">
      <w:pPr>
        <w:jc w:val="both"/>
        <w:rPr>
          <w:lang w:val="sq-AL"/>
        </w:rPr>
      </w:pPr>
    </w:p>
    <w:p w:rsidR="00321357" w:rsidRPr="008264F9" w:rsidRDefault="00272A99" w:rsidP="00272A99">
      <w:pPr>
        <w:jc w:val="both"/>
        <w:rPr>
          <w:lang w:val="sq-AL"/>
        </w:rPr>
      </w:pPr>
      <w:r w:rsidRPr="008264F9">
        <w:rPr>
          <w:lang w:val="sq-AL"/>
        </w:rPr>
        <w:t>Propozimi i projektligjit “</w:t>
      </w:r>
      <w:r w:rsidR="00254151" w:rsidRPr="008264F9">
        <w:rPr>
          <w:lang w:val="sq-AL"/>
        </w:rPr>
        <w:t xml:space="preserve">Për </w:t>
      </w:r>
      <w:r w:rsidR="00087C5A">
        <w:rPr>
          <w:lang w:val="sq-AL"/>
        </w:rPr>
        <w:t>nj</w:t>
      </w:r>
      <w:r w:rsidR="00784CB8">
        <w:rPr>
          <w:lang w:val="sq-AL"/>
        </w:rPr>
        <w:t>ë</w:t>
      </w:r>
      <w:r w:rsidR="009515A0">
        <w:rPr>
          <w:lang w:val="sq-AL"/>
        </w:rPr>
        <w:t xml:space="preserve"> </w:t>
      </w:r>
      <w:r w:rsidR="008B5B3D" w:rsidRPr="008264F9">
        <w:rPr>
          <w:lang w:val="sq-AL"/>
        </w:rPr>
        <w:t>ndryshim</w:t>
      </w:r>
      <w:r w:rsidR="00950677">
        <w:rPr>
          <w:lang w:val="sq-AL"/>
        </w:rPr>
        <w:t xml:space="preserve"> dhe shtes</w:t>
      </w:r>
      <w:r w:rsidR="00784CB8">
        <w:rPr>
          <w:lang w:val="sq-AL"/>
        </w:rPr>
        <w:t>ë</w:t>
      </w:r>
      <w:r w:rsidR="00254151" w:rsidRPr="008264F9">
        <w:rPr>
          <w:lang w:val="sq-AL"/>
        </w:rPr>
        <w:t xml:space="preserve"> në </w:t>
      </w:r>
      <w:r w:rsidR="008B5B3D" w:rsidRPr="008264F9">
        <w:rPr>
          <w:lang w:val="sq-AL"/>
        </w:rPr>
        <w:t>l</w:t>
      </w:r>
      <w:r w:rsidR="00E65F52" w:rsidRPr="008264F9">
        <w:rPr>
          <w:lang w:val="sq-AL"/>
        </w:rPr>
        <w:t xml:space="preserve">igjin </w:t>
      </w:r>
      <w:r w:rsidR="00254151" w:rsidRPr="008264F9">
        <w:rPr>
          <w:lang w:val="sq-AL"/>
        </w:rPr>
        <w:t>nr. 8438, datë 28.12.1998, “Për tatimin mbi të ardhurat”, të ndryshuar</w:t>
      </w:r>
      <w:r w:rsidRPr="008264F9">
        <w:rPr>
          <w:lang w:val="sq-AL"/>
        </w:rPr>
        <w:t xml:space="preserve"> është mbështetur në nenet: 78, 83, pika 1, dhe 155, të Kushtetutës së Republikës së Shqipërisë.</w:t>
      </w:r>
      <w:r w:rsidR="00733567" w:rsidRPr="008264F9">
        <w:rPr>
          <w:lang w:val="sq-AL"/>
        </w:rPr>
        <w:t xml:space="preserve"> </w:t>
      </w:r>
      <w:r w:rsidR="00321357" w:rsidRPr="008264F9">
        <w:rPr>
          <w:lang w:val="sq-AL"/>
        </w:rPr>
        <w:t>Ky projektligj është pjesë e Paketës Fiskale 201</w:t>
      </w:r>
      <w:r w:rsidR="008B5B3D" w:rsidRPr="008264F9">
        <w:rPr>
          <w:lang w:val="sq-AL"/>
        </w:rPr>
        <w:t>8</w:t>
      </w:r>
      <w:r w:rsidR="00321357" w:rsidRPr="008264F9">
        <w:rPr>
          <w:lang w:val="sq-AL"/>
        </w:rPr>
        <w:t>.</w:t>
      </w:r>
    </w:p>
    <w:p w:rsidR="000062D7" w:rsidRDefault="000062D7" w:rsidP="002A217A">
      <w:pPr>
        <w:jc w:val="both"/>
        <w:rPr>
          <w:color w:val="000000" w:themeColor="text1"/>
          <w:lang w:val="sq-AL"/>
        </w:rPr>
      </w:pPr>
    </w:p>
    <w:p w:rsidR="002A217A" w:rsidRDefault="002A217A" w:rsidP="002A217A">
      <w:pPr>
        <w:jc w:val="both"/>
        <w:rPr>
          <w:color w:val="000000" w:themeColor="text1"/>
          <w:lang w:val="sq-AL"/>
        </w:rPr>
      </w:pPr>
      <w:r>
        <w:rPr>
          <w:color w:val="000000" w:themeColor="text1"/>
          <w:lang w:val="sq-AL"/>
        </w:rPr>
        <w:t>Ky projektligj synon:</w:t>
      </w:r>
    </w:p>
    <w:p w:rsidR="00702282" w:rsidRDefault="00702282" w:rsidP="002A217A">
      <w:pPr>
        <w:jc w:val="both"/>
        <w:rPr>
          <w:color w:val="000000" w:themeColor="text1"/>
          <w:lang w:val="sq-AL"/>
        </w:rPr>
      </w:pPr>
    </w:p>
    <w:p w:rsidR="00112CF3" w:rsidRPr="00112CF3" w:rsidRDefault="006D44B9" w:rsidP="002A217A">
      <w:pPr>
        <w:pStyle w:val="ListParagraph"/>
        <w:numPr>
          <w:ilvl w:val="0"/>
          <w:numId w:val="13"/>
        </w:numPr>
        <w:jc w:val="both"/>
        <w:rPr>
          <w:b/>
          <w:color w:val="000000" w:themeColor="text1"/>
          <w:lang w:val="sq-AL"/>
        </w:rPr>
      </w:pPr>
      <w:r w:rsidRPr="00112CF3">
        <w:rPr>
          <w:rFonts w:eastAsiaTheme="minorHAnsi"/>
          <w:color w:val="000000" w:themeColor="text1"/>
          <w:lang w:val="sq-AL" w:eastAsia="en-US"/>
        </w:rPr>
        <w:t>Incentivimin p</w:t>
      </w:r>
      <w:r w:rsidR="007671AD" w:rsidRPr="00112CF3">
        <w:rPr>
          <w:rFonts w:eastAsiaTheme="minorHAnsi"/>
          <w:color w:val="000000" w:themeColor="text1"/>
          <w:lang w:val="sq-AL" w:eastAsia="en-US"/>
        </w:rPr>
        <w:t>ë</w:t>
      </w:r>
      <w:r w:rsidRPr="00112CF3">
        <w:rPr>
          <w:rFonts w:eastAsiaTheme="minorHAnsi"/>
          <w:color w:val="000000" w:themeColor="text1"/>
          <w:lang w:val="sq-AL" w:eastAsia="en-US"/>
        </w:rPr>
        <w:t>r sektorin e turizmit duke ulur norm</w:t>
      </w:r>
      <w:r w:rsidR="007671AD" w:rsidRPr="00112CF3">
        <w:rPr>
          <w:rFonts w:eastAsiaTheme="minorHAnsi"/>
          <w:color w:val="000000" w:themeColor="text1"/>
          <w:lang w:val="sq-AL" w:eastAsia="en-US"/>
        </w:rPr>
        <w:t>ë</w:t>
      </w:r>
      <w:r w:rsidRPr="00112CF3">
        <w:rPr>
          <w:rFonts w:eastAsiaTheme="minorHAnsi"/>
          <w:color w:val="000000" w:themeColor="text1"/>
          <w:lang w:val="sq-AL" w:eastAsia="en-US"/>
        </w:rPr>
        <w:t>n tatimore n</w:t>
      </w:r>
      <w:r w:rsidR="007671AD" w:rsidRPr="00112CF3">
        <w:rPr>
          <w:rFonts w:eastAsiaTheme="minorHAnsi"/>
          <w:color w:val="000000" w:themeColor="text1"/>
          <w:lang w:val="sq-AL" w:eastAsia="en-US"/>
        </w:rPr>
        <w:t>ë</w:t>
      </w:r>
      <w:r w:rsidRPr="00112CF3">
        <w:rPr>
          <w:rFonts w:eastAsiaTheme="minorHAnsi"/>
          <w:color w:val="000000" w:themeColor="text1"/>
          <w:lang w:val="sq-AL" w:eastAsia="en-US"/>
        </w:rPr>
        <w:t xml:space="preserve"> 0% p</w:t>
      </w:r>
      <w:r w:rsidR="007671AD" w:rsidRPr="00112CF3">
        <w:rPr>
          <w:rFonts w:eastAsiaTheme="minorHAnsi"/>
          <w:color w:val="000000" w:themeColor="text1"/>
          <w:lang w:val="sq-AL" w:eastAsia="en-US"/>
        </w:rPr>
        <w:t>ë</w:t>
      </w:r>
      <w:r w:rsidRPr="00112CF3">
        <w:rPr>
          <w:rFonts w:eastAsiaTheme="minorHAnsi"/>
          <w:color w:val="000000" w:themeColor="text1"/>
          <w:lang w:val="sq-AL" w:eastAsia="en-US"/>
        </w:rPr>
        <w:t xml:space="preserve">r </w:t>
      </w:r>
      <w:r w:rsidR="002A217A" w:rsidRPr="00112CF3">
        <w:rPr>
          <w:rFonts w:eastAsiaTheme="minorHAnsi"/>
          <w:color w:val="000000" w:themeColor="text1"/>
          <w:lang w:val="sq-AL" w:eastAsia="en-US"/>
        </w:rPr>
        <w:t xml:space="preserve">10 vitet e para </w:t>
      </w:r>
      <w:r w:rsidRPr="00112CF3">
        <w:rPr>
          <w:rFonts w:eastAsiaTheme="minorHAnsi"/>
          <w:color w:val="000000" w:themeColor="text1"/>
          <w:lang w:val="sq-AL" w:eastAsia="en-US"/>
        </w:rPr>
        <w:t xml:space="preserve">fiskale, për </w:t>
      </w:r>
      <w:r w:rsidR="00473CB2" w:rsidRPr="00112CF3">
        <w:rPr>
          <w:color w:val="000000" w:themeColor="text1"/>
          <w:lang w:val="sq-AL"/>
        </w:rPr>
        <w:t>Strukturat akomoduese “Hotelet me</w:t>
      </w:r>
      <w:r w:rsidR="00403D6D" w:rsidRPr="00112CF3">
        <w:rPr>
          <w:color w:val="000000" w:themeColor="text1"/>
          <w:lang w:val="sq-AL"/>
        </w:rPr>
        <w:t xml:space="preserve"> 4&amp;</w:t>
      </w:r>
      <w:r w:rsidR="00473CB2" w:rsidRPr="00112CF3">
        <w:rPr>
          <w:color w:val="000000" w:themeColor="text1"/>
          <w:lang w:val="sq-AL"/>
        </w:rPr>
        <w:t xml:space="preserve">5 yje, </w:t>
      </w:r>
      <w:r w:rsidR="00403D6D" w:rsidRPr="00112CF3">
        <w:rPr>
          <w:color w:val="000000" w:themeColor="text1"/>
          <w:lang w:val="sq-AL"/>
        </w:rPr>
        <w:t>status special</w:t>
      </w:r>
      <w:r w:rsidR="00473CB2" w:rsidRPr="00112CF3">
        <w:rPr>
          <w:color w:val="000000" w:themeColor="text1"/>
          <w:lang w:val="sq-AL"/>
        </w:rPr>
        <w:t xml:space="preserve">”, </w:t>
      </w:r>
      <w:r w:rsidR="00403D6D" w:rsidRPr="00112CF3">
        <w:rPr>
          <w:color w:val="000000" w:themeColor="text1"/>
          <w:lang w:val="sq-AL"/>
        </w:rPr>
        <w:t>sipas p</w:t>
      </w:r>
      <w:r w:rsidR="00A24823" w:rsidRPr="00112CF3">
        <w:rPr>
          <w:color w:val="000000" w:themeColor="text1"/>
          <w:lang w:val="sq-AL"/>
        </w:rPr>
        <w:t>ë</w:t>
      </w:r>
      <w:r w:rsidR="00403D6D" w:rsidRPr="00112CF3">
        <w:rPr>
          <w:color w:val="000000" w:themeColor="text1"/>
          <w:lang w:val="sq-AL"/>
        </w:rPr>
        <w:t>rcaktimeve t</w:t>
      </w:r>
      <w:r w:rsidR="00A24823" w:rsidRPr="00112CF3">
        <w:rPr>
          <w:color w:val="000000" w:themeColor="text1"/>
          <w:lang w:val="sq-AL"/>
        </w:rPr>
        <w:t>ë</w:t>
      </w:r>
      <w:r w:rsidR="00403D6D" w:rsidRPr="00112CF3">
        <w:rPr>
          <w:color w:val="000000" w:themeColor="text1"/>
          <w:lang w:val="sq-AL"/>
        </w:rPr>
        <w:t xml:space="preserve"> ligjit t</w:t>
      </w:r>
      <w:r w:rsidR="00A24823" w:rsidRPr="00112CF3">
        <w:rPr>
          <w:color w:val="000000" w:themeColor="text1"/>
          <w:lang w:val="sq-AL"/>
        </w:rPr>
        <w:t>ë</w:t>
      </w:r>
      <w:r w:rsidR="00403D6D" w:rsidRPr="00112CF3">
        <w:rPr>
          <w:color w:val="000000" w:themeColor="text1"/>
          <w:lang w:val="sq-AL"/>
        </w:rPr>
        <w:t xml:space="preserve"> fush</w:t>
      </w:r>
      <w:r w:rsidR="00A24823" w:rsidRPr="00112CF3">
        <w:rPr>
          <w:color w:val="000000" w:themeColor="text1"/>
          <w:lang w:val="sq-AL"/>
        </w:rPr>
        <w:t>ë</w:t>
      </w:r>
      <w:r w:rsidR="008938F3" w:rsidRPr="00112CF3">
        <w:rPr>
          <w:color w:val="000000" w:themeColor="text1"/>
          <w:lang w:val="sq-AL"/>
        </w:rPr>
        <w:t xml:space="preserve">s </w:t>
      </w:r>
      <w:r w:rsidR="00271E88" w:rsidRPr="00112CF3">
        <w:rPr>
          <w:color w:val="000000" w:themeColor="text1"/>
          <w:lang w:val="sq-AL"/>
        </w:rPr>
        <w:t>s</w:t>
      </w:r>
      <w:r w:rsidR="0078607C">
        <w:rPr>
          <w:color w:val="000000" w:themeColor="text1"/>
          <w:lang w:val="sq-AL"/>
        </w:rPr>
        <w:t>ë</w:t>
      </w:r>
      <w:r w:rsidR="00271E88" w:rsidRPr="00112CF3">
        <w:rPr>
          <w:color w:val="000000" w:themeColor="text1"/>
          <w:lang w:val="sq-AL"/>
        </w:rPr>
        <w:t xml:space="preserve"> turizmit</w:t>
      </w:r>
      <w:r w:rsidR="008938F3" w:rsidRPr="00112CF3">
        <w:rPr>
          <w:color w:val="000000" w:themeColor="text1"/>
          <w:lang w:val="sq-AL"/>
        </w:rPr>
        <w:t xml:space="preserve">. </w:t>
      </w:r>
    </w:p>
    <w:p w:rsidR="002A217A" w:rsidRPr="00112CF3" w:rsidRDefault="006D44B9" w:rsidP="002A217A">
      <w:pPr>
        <w:pStyle w:val="ListParagraph"/>
        <w:numPr>
          <w:ilvl w:val="0"/>
          <w:numId w:val="13"/>
        </w:numPr>
        <w:jc w:val="both"/>
        <w:rPr>
          <w:b/>
          <w:color w:val="000000" w:themeColor="text1"/>
          <w:lang w:val="sq-AL"/>
        </w:rPr>
      </w:pPr>
      <w:r w:rsidRPr="00112CF3">
        <w:rPr>
          <w:rFonts w:eastAsiaTheme="minorHAnsi"/>
          <w:color w:val="000000" w:themeColor="text1"/>
          <w:lang w:val="sq-AL" w:eastAsia="en-US"/>
        </w:rPr>
        <w:t>Incentivimin n</w:t>
      </w:r>
      <w:r w:rsidR="007671AD" w:rsidRPr="00112CF3">
        <w:rPr>
          <w:rFonts w:eastAsiaTheme="minorHAnsi"/>
          <w:color w:val="000000" w:themeColor="text1"/>
          <w:lang w:val="sq-AL" w:eastAsia="en-US"/>
        </w:rPr>
        <w:t>ë</w:t>
      </w:r>
      <w:r w:rsidRPr="00112CF3">
        <w:rPr>
          <w:rFonts w:eastAsiaTheme="minorHAnsi"/>
          <w:color w:val="000000" w:themeColor="text1"/>
          <w:lang w:val="sq-AL" w:eastAsia="en-US"/>
        </w:rPr>
        <w:t xml:space="preserve"> fush</w:t>
      </w:r>
      <w:r w:rsidR="007671AD" w:rsidRPr="00112CF3">
        <w:rPr>
          <w:rFonts w:eastAsiaTheme="minorHAnsi"/>
          <w:color w:val="000000" w:themeColor="text1"/>
          <w:lang w:val="sq-AL" w:eastAsia="en-US"/>
        </w:rPr>
        <w:t>ë</w:t>
      </w:r>
      <w:r w:rsidRPr="00112CF3">
        <w:rPr>
          <w:rFonts w:eastAsiaTheme="minorHAnsi"/>
          <w:color w:val="000000" w:themeColor="text1"/>
          <w:lang w:val="sq-AL" w:eastAsia="en-US"/>
        </w:rPr>
        <w:t xml:space="preserve">n e </w:t>
      </w:r>
      <w:r w:rsidR="00112CF3">
        <w:rPr>
          <w:rFonts w:eastAsiaTheme="minorHAnsi"/>
          <w:color w:val="000000" w:themeColor="text1"/>
          <w:lang w:val="sq-AL" w:eastAsia="en-US"/>
        </w:rPr>
        <w:t>prodhimit t</w:t>
      </w:r>
      <w:r w:rsidR="0078607C">
        <w:rPr>
          <w:rFonts w:eastAsiaTheme="minorHAnsi"/>
          <w:color w:val="000000" w:themeColor="text1"/>
          <w:lang w:val="sq-AL" w:eastAsia="en-US"/>
        </w:rPr>
        <w:t>ë</w:t>
      </w:r>
      <w:r w:rsidR="00112CF3">
        <w:rPr>
          <w:rFonts w:eastAsiaTheme="minorHAnsi"/>
          <w:color w:val="000000" w:themeColor="text1"/>
          <w:lang w:val="sq-AL" w:eastAsia="en-US"/>
        </w:rPr>
        <w:t xml:space="preserve"> soft</w:t>
      </w:r>
      <w:r w:rsidR="00784CB8">
        <w:rPr>
          <w:rFonts w:eastAsiaTheme="minorHAnsi"/>
          <w:color w:val="000000" w:themeColor="text1"/>
          <w:lang w:val="sq-AL" w:eastAsia="en-US"/>
        </w:rPr>
        <w:t>w</w:t>
      </w:r>
      <w:r w:rsidR="00112CF3">
        <w:rPr>
          <w:rFonts w:eastAsiaTheme="minorHAnsi"/>
          <w:color w:val="000000" w:themeColor="text1"/>
          <w:lang w:val="sq-AL" w:eastAsia="en-US"/>
        </w:rPr>
        <w:t>are-ve</w:t>
      </w:r>
      <w:r w:rsidR="00812CA1" w:rsidRPr="00112CF3">
        <w:rPr>
          <w:rFonts w:eastAsiaTheme="minorHAnsi"/>
          <w:color w:val="000000" w:themeColor="text1"/>
          <w:lang w:val="sq-AL" w:eastAsia="en-US"/>
        </w:rPr>
        <w:t xml:space="preserve"> </w:t>
      </w:r>
      <w:r w:rsidR="00E239FA" w:rsidRPr="00112CF3">
        <w:rPr>
          <w:rFonts w:eastAsiaTheme="minorHAnsi"/>
          <w:color w:val="000000" w:themeColor="text1"/>
          <w:lang w:val="sq-AL" w:eastAsia="en-US"/>
        </w:rPr>
        <w:t>duke reduktuar norm</w:t>
      </w:r>
      <w:r w:rsidR="007671AD" w:rsidRPr="00112CF3">
        <w:rPr>
          <w:rFonts w:eastAsiaTheme="minorHAnsi"/>
          <w:color w:val="000000" w:themeColor="text1"/>
          <w:lang w:val="sq-AL" w:eastAsia="en-US"/>
        </w:rPr>
        <w:t>ë</w:t>
      </w:r>
      <w:r w:rsidR="00E239FA" w:rsidRPr="00112CF3">
        <w:rPr>
          <w:rFonts w:eastAsiaTheme="minorHAnsi"/>
          <w:color w:val="000000" w:themeColor="text1"/>
          <w:lang w:val="sq-AL" w:eastAsia="en-US"/>
        </w:rPr>
        <w:t xml:space="preserve">n tatimore </w:t>
      </w:r>
      <w:r w:rsidR="00F61164" w:rsidRPr="00112CF3">
        <w:rPr>
          <w:rFonts w:eastAsiaTheme="minorHAnsi"/>
          <w:color w:val="000000" w:themeColor="text1"/>
          <w:lang w:val="sq-AL" w:eastAsia="en-US"/>
        </w:rPr>
        <w:t>nga 15% n</w:t>
      </w:r>
      <w:r w:rsidR="00B141B1" w:rsidRPr="00112CF3">
        <w:rPr>
          <w:rFonts w:eastAsiaTheme="minorHAnsi"/>
          <w:color w:val="000000" w:themeColor="text1"/>
          <w:lang w:val="sq-AL" w:eastAsia="en-US"/>
        </w:rPr>
        <w:t>ë</w:t>
      </w:r>
      <w:r w:rsidR="00751BA2" w:rsidRPr="00112CF3">
        <w:rPr>
          <w:rFonts w:eastAsiaTheme="minorHAnsi"/>
          <w:color w:val="000000" w:themeColor="text1"/>
          <w:lang w:val="sq-AL" w:eastAsia="en-US"/>
        </w:rPr>
        <w:t xml:space="preserve"> 5%, si nj</w:t>
      </w:r>
      <w:r w:rsidR="0078607C">
        <w:rPr>
          <w:rFonts w:eastAsiaTheme="minorHAnsi"/>
          <w:color w:val="000000" w:themeColor="text1"/>
          <w:lang w:val="sq-AL" w:eastAsia="en-US"/>
        </w:rPr>
        <w:t>ë</w:t>
      </w:r>
      <w:r w:rsidR="00751BA2" w:rsidRPr="00112CF3">
        <w:rPr>
          <w:rFonts w:eastAsiaTheme="minorHAnsi"/>
          <w:color w:val="000000" w:themeColor="text1"/>
          <w:lang w:val="sq-AL" w:eastAsia="en-US"/>
        </w:rPr>
        <w:t xml:space="preserve"> instrument i r</w:t>
      </w:r>
      <w:r w:rsidR="0078607C">
        <w:rPr>
          <w:rFonts w:eastAsiaTheme="minorHAnsi"/>
          <w:color w:val="000000" w:themeColor="text1"/>
          <w:lang w:val="sq-AL" w:eastAsia="en-US"/>
        </w:rPr>
        <w:t>ë</w:t>
      </w:r>
      <w:r w:rsidR="00751BA2" w:rsidRPr="00112CF3">
        <w:rPr>
          <w:rFonts w:eastAsiaTheme="minorHAnsi"/>
          <w:color w:val="000000" w:themeColor="text1"/>
          <w:lang w:val="sq-AL" w:eastAsia="en-US"/>
        </w:rPr>
        <w:t>nd</w:t>
      </w:r>
      <w:r w:rsidR="0078607C">
        <w:rPr>
          <w:rFonts w:eastAsiaTheme="minorHAnsi"/>
          <w:color w:val="000000" w:themeColor="text1"/>
          <w:lang w:val="sq-AL" w:eastAsia="en-US"/>
        </w:rPr>
        <w:t>ë</w:t>
      </w:r>
      <w:r w:rsidR="00751BA2" w:rsidRPr="00112CF3">
        <w:rPr>
          <w:rFonts w:eastAsiaTheme="minorHAnsi"/>
          <w:color w:val="000000" w:themeColor="text1"/>
          <w:lang w:val="sq-AL" w:eastAsia="en-US"/>
        </w:rPr>
        <w:t>sishm</w:t>
      </w:r>
      <w:r w:rsidR="0078607C">
        <w:rPr>
          <w:rFonts w:eastAsiaTheme="minorHAnsi"/>
          <w:color w:val="000000" w:themeColor="text1"/>
          <w:lang w:val="sq-AL" w:eastAsia="en-US"/>
        </w:rPr>
        <w:t>ë</w:t>
      </w:r>
      <w:r w:rsidR="00751BA2" w:rsidRPr="00112CF3">
        <w:rPr>
          <w:rFonts w:eastAsiaTheme="minorHAnsi"/>
          <w:color w:val="000000" w:themeColor="text1"/>
          <w:lang w:val="sq-AL" w:eastAsia="en-US"/>
        </w:rPr>
        <w:t xml:space="preserve"> p</w:t>
      </w:r>
      <w:r w:rsidR="0078607C">
        <w:rPr>
          <w:rFonts w:eastAsiaTheme="minorHAnsi"/>
          <w:color w:val="000000" w:themeColor="text1"/>
          <w:lang w:val="sq-AL" w:eastAsia="en-US"/>
        </w:rPr>
        <w:t>ë</w:t>
      </w:r>
      <w:r w:rsidR="00751BA2" w:rsidRPr="00112CF3">
        <w:rPr>
          <w:rFonts w:eastAsiaTheme="minorHAnsi"/>
          <w:color w:val="000000" w:themeColor="text1"/>
          <w:lang w:val="sq-AL" w:eastAsia="en-US"/>
        </w:rPr>
        <w:t>r</w:t>
      </w:r>
      <w:r w:rsidR="00087C5A">
        <w:rPr>
          <w:rFonts w:eastAsiaTheme="minorHAnsi"/>
          <w:color w:val="000000" w:themeColor="text1"/>
          <w:lang w:val="sq-AL" w:eastAsia="en-US"/>
        </w:rPr>
        <w:t xml:space="preserve"> t</w:t>
      </w:r>
      <w:r w:rsidR="00784CB8">
        <w:rPr>
          <w:rFonts w:eastAsiaTheme="minorHAnsi"/>
          <w:color w:val="000000" w:themeColor="text1"/>
          <w:lang w:val="sq-AL" w:eastAsia="en-US"/>
        </w:rPr>
        <w:t>ë</w:t>
      </w:r>
      <w:r w:rsidR="00087C5A">
        <w:rPr>
          <w:rFonts w:eastAsiaTheme="minorHAnsi"/>
          <w:color w:val="000000" w:themeColor="text1"/>
          <w:lang w:val="sq-AL" w:eastAsia="en-US"/>
        </w:rPr>
        <w:t xml:space="preserve"> incentivuar mbajtjen e kapaciteteve </w:t>
      </w:r>
      <w:r w:rsidR="00751BA2" w:rsidRPr="00112CF3">
        <w:rPr>
          <w:rFonts w:eastAsiaTheme="minorHAnsi"/>
          <w:color w:val="000000" w:themeColor="text1"/>
          <w:lang w:val="sq-AL" w:eastAsia="en-US"/>
        </w:rPr>
        <w:t xml:space="preserve"> </w:t>
      </w:r>
      <w:r w:rsidR="00087C5A">
        <w:rPr>
          <w:rFonts w:eastAsiaTheme="minorHAnsi"/>
          <w:color w:val="000000" w:themeColor="text1"/>
          <w:lang w:val="sq-AL" w:eastAsia="en-US"/>
        </w:rPr>
        <w:t>intelektuale brenda vendit si nj</w:t>
      </w:r>
      <w:r w:rsidR="00784CB8">
        <w:rPr>
          <w:rFonts w:eastAsiaTheme="minorHAnsi"/>
          <w:color w:val="000000" w:themeColor="text1"/>
          <w:lang w:val="sq-AL" w:eastAsia="en-US"/>
        </w:rPr>
        <w:t>ë</w:t>
      </w:r>
      <w:r w:rsidR="00087C5A">
        <w:rPr>
          <w:rFonts w:eastAsiaTheme="minorHAnsi"/>
          <w:color w:val="000000" w:themeColor="text1"/>
          <w:lang w:val="sq-AL" w:eastAsia="en-US"/>
        </w:rPr>
        <w:t xml:space="preserve"> faktor i </w:t>
      </w:r>
      <w:r w:rsidR="00AB25A5">
        <w:rPr>
          <w:rFonts w:eastAsiaTheme="minorHAnsi"/>
          <w:color w:val="000000" w:themeColor="text1"/>
          <w:lang w:val="sq-AL" w:eastAsia="en-US"/>
        </w:rPr>
        <w:t>kyç</w:t>
      </w:r>
      <w:r w:rsidR="00087C5A">
        <w:rPr>
          <w:rFonts w:eastAsiaTheme="minorHAnsi"/>
          <w:color w:val="000000" w:themeColor="text1"/>
          <w:lang w:val="sq-AL" w:eastAsia="en-US"/>
        </w:rPr>
        <w:t xml:space="preserve"> p</w:t>
      </w:r>
      <w:r w:rsidR="00784CB8">
        <w:rPr>
          <w:rFonts w:eastAsiaTheme="minorHAnsi"/>
          <w:color w:val="000000" w:themeColor="text1"/>
          <w:lang w:val="sq-AL" w:eastAsia="en-US"/>
        </w:rPr>
        <w:t>ë</w:t>
      </w:r>
      <w:r w:rsidR="00087C5A">
        <w:rPr>
          <w:rFonts w:eastAsiaTheme="minorHAnsi"/>
          <w:color w:val="000000" w:themeColor="text1"/>
          <w:lang w:val="sq-AL" w:eastAsia="en-US"/>
        </w:rPr>
        <w:t>r zhvillimin teknologjik dhe at</w:t>
      </w:r>
      <w:r w:rsidR="00784CB8">
        <w:rPr>
          <w:rFonts w:eastAsiaTheme="minorHAnsi"/>
          <w:color w:val="000000" w:themeColor="text1"/>
          <w:lang w:val="sq-AL" w:eastAsia="en-US"/>
        </w:rPr>
        <w:t>ë</w:t>
      </w:r>
      <w:r w:rsidR="00751BA2" w:rsidRPr="00112CF3">
        <w:rPr>
          <w:rFonts w:eastAsiaTheme="minorHAnsi"/>
          <w:color w:val="000000" w:themeColor="text1"/>
          <w:lang w:val="sq-AL" w:eastAsia="en-US"/>
        </w:rPr>
        <w:t xml:space="preserve"> ekonomik.</w:t>
      </w:r>
    </w:p>
    <w:p w:rsidR="000166CC" w:rsidRPr="00C72E90" w:rsidRDefault="000166CC" w:rsidP="00B4445A">
      <w:pPr>
        <w:jc w:val="both"/>
        <w:rPr>
          <w:lang w:val="sq-AL"/>
        </w:rPr>
      </w:pPr>
    </w:p>
    <w:p w:rsidR="00272A99" w:rsidRPr="008264F9" w:rsidRDefault="00272A99" w:rsidP="00272A99">
      <w:pPr>
        <w:numPr>
          <w:ilvl w:val="0"/>
          <w:numId w:val="1"/>
        </w:numPr>
        <w:spacing w:line="276" w:lineRule="auto"/>
        <w:ind w:left="720"/>
        <w:jc w:val="both"/>
        <w:rPr>
          <w:b/>
          <w:lang w:val="sq-AL"/>
        </w:rPr>
      </w:pPr>
      <w:r w:rsidRPr="008264F9">
        <w:rPr>
          <w:b/>
          <w:lang w:val="sq-AL"/>
        </w:rPr>
        <w:t>VLERËSIMI I PROJEKT-AKTIT NË RAPORT ME PROGRAMIN POLITIK TË KËSHILLIT TË MINISTRAVE, ME PROGRAMIN ANALITIK TË AKTEVE DHE DOKUMENTE TË TJERA POLITIKE</w:t>
      </w:r>
      <w:r w:rsidR="008264F9">
        <w:rPr>
          <w:b/>
          <w:lang w:val="sq-AL"/>
        </w:rPr>
        <w:t>.</w:t>
      </w:r>
      <w:r w:rsidRPr="008264F9">
        <w:rPr>
          <w:b/>
          <w:lang w:val="sq-AL"/>
        </w:rPr>
        <w:t xml:space="preserve"> </w:t>
      </w:r>
    </w:p>
    <w:p w:rsidR="00272A99" w:rsidRPr="008264F9" w:rsidRDefault="00272A99" w:rsidP="00272A99">
      <w:pPr>
        <w:jc w:val="both"/>
        <w:rPr>
          <w:lang w:val="sq-AL"/>
        </w:rPr>
      </w:pPr>
    </w:p>
    <w:p w:rsidR="00272A99" w:rsidRPr="008264F9" w:rsidRDefault="00272A99" w:rsidP="00272A99">
      <w:pPr>
        <w:jc w:val="both"/>
        <w:rPr>
          <w:lang w:val="sq-AL"/>
        </w:rPr>
      </w:pPr>
      <w:r w:rsidRPr="008264F9">
        <w:rPr>
          <w:lang w:val="sq-AL"/>
        </w:rPr>
        <w:t xml:space="preserve">Ky projektligj </w:t>
      </w:r>
      <w:r w:rsidR="0042567E" w:rsidRPr="008264F9">
        <w:rPr>
          <w:lang w:val="sq-AL"/>
        </w:rPr>
        <w:t xml:space="preserve">nuk </w:t>
      </w:r>
      <w:r w:rsidR="008B5B3D" w:rsidRPr="008264F9">
        <w:rPr>
          <w:lang w:val="sq-AL"/>
        </w:rPr>
        <w:t xml:space="preserve">është </w:t>
      </w:r>
      <w:r w:rsidRPr="008264F9">
        <w:rPr>
          <w:lang w:val="sq-AL"/>
        </w:rPr>
        <w:t>parashikuar në programin analitik të projekt-akteve që do të paraqiten për shqyrtim në Këshillin e Ministrave gjatë 4-mujorit të III-të të vitit 201</w:t>
      </w:r>
      <w:r w:rsidR="0042567E" w:rsidRPr="008264F9">
        <w:rPr>
          <w:lang w:val="sq-AL"/>
        </w:rPr>
        <w:t>7</w:t>
      </w:r>
      <w:r w:rsidRPr="008264F9">
        <w:rPr>
          <w:lang w:val="sq-AL"/>
        </w:rPr>
        <w:t>.</w:t>
      </w:r>
    </w:p>
    <w:p w:rsidR="00272A99" w:rsidRPr="008264F9" w:rsidRDefault="00272A99" w:rsidP="00272A99">
      <w:pPr>
        <w:jc w:val="both"/>
        <w:rPr>
          <w:lang w:val="sq-AL"/>
        </w:rPr>
      </w:pPr>
    </w:p>
    <w:p w:rsidR="00272A99" w:rsidRPr="008264F9" w:rsidRDefault="00272A99" w:rsidP="00272A99">
      <w:pPr>
        <w:numPr>
          <w:ilvl w:val="0"/>
          <w:numId w:val="1"/>
        </w:numPr>
        <w:spacing w:line="276" w:lineRule="auto"/>
        <w:ind w:left="720"/>
        <w:jc w:val="both"/>
        <w:rPr>
          <w:b/>
          <w:lang w:val="sq-AL"/>
        </w:rPr>
      </w:pPr>
      <w:r w:rsidRPr="008264F9">
        <w:rPr>
          <w:b/>
          <w:lang w:val="sq-AL"/>
        </w:rPr>
        <w:t>ARGUMENTIMI I PROJEKTLIGJIT LIDHUR ME PËRPARËSITË, PROBLEMATIKAT, EFEKTET E PRITSHME</w:t>
      </w:r>
      <w:r w:rsidR="008264F9" w:rsidRPr="008264F9">
        <w:rPr>
          <w:b/>
          <w:lang w:val="sq-AL"/>
        </w:rPr>
        <w:t>.</w:t>
      </w:r>
      <w:r w:rsidRPr="008264F9">
        <w:rPr>
          <w:b/>
          <w:lang w:val="sq-AL"/>
        </w:rPr>
        <w:t xml:space="preserve"> </w:t>
      </w:r>
    </w:p>
    <w:p w:rsidR="00272A99" w:rsidRPr="00346927" w:rsidRDefault="00272A99" w:rsidP="00272A99">
      <w:pPr>
        <w:jc w:val="both"/>
        <w:rPr>
          <w:lang w:val="sq-AL"/>
        </w:rPr>
      </w:pPr>
    </w:p>
    <w:p w:rsidR="008A55F1" w:rsidRPr="00751BA2" w:rsidRDefault="008A55F1" w:rsidP="00751BA2">
      <w:pPr>
        <w:pStyle w:val="ListParagraph"/>
        <w:numPr>
          <w:ilvl w:val="0"/>
          <w:numId w:val="24"/>
        </w:numPr>
        <w:jc w:val="both"/>
        <w:rPr>
          <w:lang w:val="sq-AL"/>
        </w:rPr>
      </w:pPr>
      <w:r w:rsidRPr="00751BA2">
        <w:rPr>
          <w:lang w:val="sq-AL"/>
        </w:rPr>
        <w:t xml:space="preserve">Turizmi shqiptar është ende në </w:t>
      </w:r>
      <w:r w:rsidR="00F407DA">
        <w:rPr>
          <w:lang w:val="sq-AL"/>
        </w:rPr>
        <w:t>fillesat e tij dhe aktualisht has</w:t>
      </w:r>
      <w:r w:rsidRPr="00751BA2">
        <w:rPr>
          <w:lang w:val="sq-AL"/>
        </w:rPr>
        <w:t xml:space="preserve"> vështirë</w:t>
      </w:r>
      <w:r w:rsidR="00F407DA">
        <w:rPr>
          <w:lang w:val="sq-AL"/>
        </w:rPr>
        <w:t>si</w:t>
      </w:r>
      <w:r w:rsidRPr="00751BA2">
        <w:rPr>
          <w:lang w:val="sq-AL"/>
        </w:rPr>
        <w:t xml:space="preserve"> të konkurrojë me nivelin dhe cilësinë që ofrojnë hotelet dhe resortet e vendeve të rajonit. </w:t>
      </w:r>
      <w:r w:rsidR="00F407DA">
        <w:rPr>
          <w:lang w:val="sq-AL"/>
        </w:rPr>
        <w:t>P</w:t>
      </w:r>
      <w:r w:rsidR="00784CB8">
        <w:rPr>
          <w:lang w:val="sq-AL"/>
        </w:rPr>
        <w:t>ë</w:t>
      </w:r>
      <w:r w:rsidR="00F407DA">
        <w:rPr>
          <w:lang w:val="sq-AL"/>
        </w:rPr>
        <w:t xml:space="preserve">r zhvillimin e turizmit </w:t>
      </w:r>
      <w:r w:rsidRPr="00751BA2">
        <w:rPr>
          <w:lang w:val="sq-AL"/>
        </w:rPr>
        <w:t xml:space="preserve">krahas numrit të lartë të turistëve, mbi të gjitha nevojitet një infrastrukturë e gjerë dhe tepër cilësore e hoteleve apo resorteve, të cilin vetëm grupet hoteliere me eksperiencë mund t’a ofrojnë. Nga ana tjetër, tendenca aktuale </w:t>
      </w:r>
      <w:r w:rsidR="000125AC" w:rsidRPr="00751BA2">
        <w:rPr>
          <w:lang w:val="sq-AL"/>
        </w:rPr>
        <w:t>e vëndeve t</w:t>
      </w:r>
      <w:r w:rsidR="00B141B1" w:rsidRPr="00751BA2">
        <w:rPr>
          <w:lang w:val="sq-AL"/>
        </w:rPr>
        <w:t>ë</w:t>
      </w:r>
      <w:r w:rsidR="000125AC" w:rsidRPr="00751BA2">
        <w:rPr>
          <w:lang w:val="sq-AL"/>
        </w:rPr>
        <w:t xml:space="preserve"> </w:t>
      </w:r>
      <w:r w:rsidRPr="00751BA2">
        <w:rPr>
          <w:lang w:val="sq-AL"/>
        </w:rPr>
        <w:t xml:space="preserve">Ballkanit </w:t>
      </w:r>
      <w:r w:rsidR="00B141B1" w:rsidRPr="00751BA2">
        <w:rPr>
          <w:lang w:val="sq-AL"/>
        </w:rPr>
        <w:t>ë</w:t>
      </w:r>
      <w:r w:rsidR="000125AC" w:rsidRPr="00751BA2">
        <w:rPr>
          <w:lang w:val="sq-AL"/>
        </w:rPr>
        <w:t>sht</w:t>
      </w:r>
      <w:r w:rsidR="00B141B1" w:rsidRPr="00751BA2">
        <w:rPr>
          <w:lang w:val="sq-AL"/>
        </w:rPr>
        <w:t>ë</w:t>
      </w:r>
      <w:r w:rsidR="000125AC" w:rsidRPr="00751BA2">
        <w:rPr>
          <w:lang w:val="sq-AL"/>
        </w:rPr>
        <w:t xml:space="preserve"> dh</w:t>
      </w:r>
      <w:r w:rsidR="00B141B1" w:rsidRPr="00751BA2">
        <w:rPr>
          <w:lang w:val="sq-AL"/>
        </w:rPr>
        <w:t>ë</w:t>
      </w:r>
      <w:r w:rsidR="000125AC" w:rsidRPr="00751BA2">
        <w:rPr>
          <w:lang w:val="sq-AL"/>
        </w:rPr>
        <w:t>nia e</w:t>
      </w:r>
      <w:r w:rsidRPr="00751BA2">
        <w:rPr>
          <w:lang w:val="sq-AL"/>
        </w:rPr>
        <w:t xml:space="preserve"> incentiva</w:t>
      </w:r>
      <w:r w:rsidR="000125AC" w:rsidRPr="00751BA2">
        <w:rPr>
          <w:lang w:val="sq-AL"/>
        </w:rPr>
        <w:t>ve</w:t>
      </w:r>
      <w:r w:rsidRPr="00751BA2">
        <w:rPr>
          <w:lang w:val="sq-AL"/>
        </w:rPr>
        <w:t xml:space="preserve"> në forma nga më të ndryshmet, me qëllim tërheqjen e investimeve të huaja direkte në sektorin e turizmit dhe veçanërisht </w:t>
      </w:r>
      <w:r w:rsidR="000125AC" w:rsidRPr="00751BA2">
        <w:rPr>
          <w:lang w:val="sq-AL"/>
        </w:rPr>
        <w:t>p</w:t>
      </w:r>
      <w:r w:rsidR="00B141B1" w:rsidRPr="00751BA2">
        <w:rPr>
          <w:lang w:val="sq-AL"/>
        </w:rPr>
        <w:t>ë</w:t>
      </w:r>
      <w:r w:rsidR="000125AC" w:rsidRPr="00751BA2">
        <w:rPr>
          <w:lang w:val="sq-AL"/>
        </w:rPr>
        <w:t>rmir</w:t>
      </w:r>
      <w:r w:rsidR="00B141B1" w:rsidRPr="00751BA2">
        <w:rPr>
          <w:lang w:val="sq-AL"/>
        </w:rPr>
        <w:t>ë</w:t>
      </w:r>
      <w:r w:rsidR="000125AC" w:rsidRPr="00751BA2">
        <w:rPr>
          <w:lang w:val="sq-AL"/>
        </w:rPr>
        <w:t>simin e</w:t>
      </w:r>
      <w:r w:rsidRPr="00751BA2">
        <w:rPr>
          <w:lang w:val="sq-AL"/>
        </w:rPr>
        <w:t xml:space="preserve"> stukturave hoteliere të standartit të lartë (hotele </w:t>
      </w:r>
      <w:r w:rsidR="00473CB2" w:rsidRPr="00751BA2">
        <w:rPr>
          <w:lang w:val="sq-AL"/>
        </w:rPr>
        <w:t xml:space="preserve">me </w:t>
      </w:r>
      <w:r w:rsidR="00E215FD" w:rsidRPr="00751BA2">
        <w:rPr>
          <w:lang w:val="sq-AL"/>
        </w:rPr>
        <w:t>4&amp;</w:t>
      </w:r>
      <w:r w:rsidRPr="00751BA2">
        <w:rPr>
          <w:lang w:val="sq-AL"/>
        </w:rPr>
        <w:t>5 yje)</w:t>
      </w:r>
      <w:r w:rsidR="000125AC" w:rsidRPr="00751BA2">
        <w:rPr>
          <w:lang w:val="sq-AL"/>
        </w:rPr>
        <w:t>. K</w:t>
      </w:r>
      <w:r w:rsidR="00B141B1" w:rsidRPr="00751BA2">
        <w:rPr>
          <w:lang w:val="sq-AL"/>
        </w:rPr>
        <w:t>ë</w:t>
      </w:r>
      <w:r w:rsidR="000125AC" w:rsidRPr="00751BA2">
        <w:rPr>
          <w:lang w:val="sq-AL"/>
        </w:rPr>
        <w:t>to incentiva synojn</w:t>
      </w:r>
      <w:r w:rsidR="00B141B1" w:rsidRPr="00751BA2">
        <w:rPr>
          <w:lang w:val="sq-AL"/>
        </w:rPr>
        <w:t>ë</w:t>
      </w:r>
      <w:r w:rsidR="000125AC" w:rsidRPr="00751BA2">
        <w:rPr>
          <w:lang w:val="sq-AL"/>
        </w:rPr>
        <w:t xml:space="preserve"> gjithashtu</w:t>
      </w:r>
      <w:r w:rsidRPr="00751BA2">
        <w:rPr>
          <w:lang w:val="sq-AL"/>
        </w:rPr>
        <w:t xml:space="preserve"> </w:t>
      </w:r>
      <w:r w:rsidR="001C21AA" w:rsidRPr="00751BA2">
        <w:rPr>
          <w:lang w:val="sq-AL"/>
        </w:rPr>
        <w:t>zhvillimin</w:t>
      </w:r>
      <w:r w:rsidRPr="00751BA2">
        <w:rPr>
          <w:lang w:val="sq-AL"/>
        </w:rPr>
        <w:t xml:space="preserve"> </w:t>
      </w:r>
      <w:r w:rsidR="000062D7" w:rsidRPr="00751BA2">
        <w:rPr>
          <w:lang w:val="sq-AL"/>
        </w:rPr>
        <w:t>e</w:t>
      </w:r>
      <w:r w:rsidR="000125AC" w:rsidRPr="00751BA2">
        <w:rPr>
          <w:lang w:val="sq-AL"/>
        </w:rPr>
        <w:t xml:space="preserve"> s</w:t>
      </w:r>
      <w:r w:rsidR="000062D7" w:rsidRPr="00751BA2">
        <w:rPr>
          <w:lang w:val="sq-AL"/>
        </w:rPr>
        <w:t>ek</w:t>
      </w:r>
      <w:r w:rsidR="000125AC" w:rsidRPr="00751BA2">
        <w:rPr>
          <w:lang w:val="sq-AL"/>
        </w:rPr>
        <w:t>torit t</w:t>
      </w:r>
      <w:r w:rsidR="00B141B1" w:rsidRPr="00751BA2">
        <w:rPr>
          <w:lang w:val="sq-AL"/>
        </w:rPr>
        <w:t>ë</w:t>
      </w:r>
      <w:r w:rsidR="000125AC" w:rsidRPr="00751BA2">
        <w:rPr>
          <w:lang w:val="sq-AL"/>
        </w:rPr>
        <w:t xml:space="preserve"> </w:t>
      </w:r>
      <w:r w:rsidRPr="00751BA2">
        <w:rPr>
          <w:lang w:val="sq-AL"/>
        </w:rPr>
        <w:t xml:space="preserve">turizmi, </w:t>
      </w:r>
      <w:r w:rsidR="000125AC" w:rsidRPr="00751BA2">
        <w:rPr>
          <w:lang w:val="sq-AL"/>
        </w:rPr>
        <w:t>dhe</w:t>
      </w:r>
      <w:r w:rsidRPr="00751BA2">
        <w:rPr>
          <w:lang w:val="sq-AL"/>
        </w:rPr>
        <w:t xml:space="preserve"> mbi të gjitha</w:t>
      </w:r>
      <w:r w:rsidR="000125AC" w:rsidRPr="00751BA2">
        <w:rPr>
          <w:lang w:val="sq-AL"/>
        </w:rPr>
        <w:t xml:space="preserve"> të përmirësojnë imazhin</w:t>
      </w:r>
      <w:r w:rsidRPr="00751BA2">
        <w:rPr>
          <w:lang w:val="sq-AL"/>
        </w:rPr>
        <w:t xml:space="preserve"> e vendit</w:t>
      </w:r>
      <w:r w:rsidR="000125AC" w:rsidRPr="00751BA2">
        <w:rPr>
          <w:lang w:val="sq-AL"/>
        </w:rPr>
        <w:t xml:space="preserve"> ton</w:t>
      </w:r>
      <w:r w:rsidR="00B141B1" w:rsidRPr="00751BA2">
        <w:rPr>
          <w:lang w:val="sq-AL"/>
        </w:rPr>
        <w:t>ë</w:t>
      </w:r>
      <w:r w:rsidRPr="00751BA2">
        <w:rPr>
          <w:lang w:val="sq-AL"/>
        </w:rPr>
        <w:t xml:space="preserve">. </w:t>
      </w:r>
    </w:p>
    <w:p w:rsidR="0069464A" w:rsidRDefault="008A55F1" w:rsidP="008A55F1">
      <w:pPr>
        <w:spacing w:after="200" w:line="276" w:lineRule="auto"/>
        <w:jc w:val="both"/>
        <w:rPr>
          <w:rFonts w:eastAsiaTheme="minorHAnsi"/>
          <w:lang w:val="sq-AL" w:eastAsia="en-US"/>
        </w:rPr>
      </w:pPr>
      <w:r w:rsidRPr="000B4078">
        <w:rPr>
          <w:rFonts w:eastAsiaTheme="minorHAnsi"/>
          <w:lang w:val="sq-AL" w:eastAsia="en-US"/>
        </w:rPr>
        <w:t xml:space="preserve">Përpos </w:t>
      </w:r>
      <w:r w:rsidR="0069464A">
        <w:rPr>
          <w:rFonts w:eastAsiaTheme="minorHAnsi"/>
          <w:lang w:val="sq-AL" w:eastAsia="en-US"/>
        </w:rPr>
        <w:t>k</w:t>
      </w:r>
      <w:r w:rsidR="00B141B1">
        <w:rPr>
          <w:rFonts w:eastAsiaTheme="minorHAnsi"/>
          <w:lang w:val="sq-AL" w:eastAsia="en-US"/>
        </w:rPr>
        <w:t>ë</w:t>
      </w:r>
      <w:r w:rsidR="0069464A">
        <w:rPr>
          <w:rFonts w:eastAsiaTheme="minorHAnsi"/>
          <w:lang w:val="sq-AL" w:eastAsia="en-US"/>
        </w:rPr>
        <w:t>saj nxitja e investimeve n</w:t>
      </w:r>
      <w:r w:rsidR="00B141B1">
        <w:rPr>
          <w:rFonts w:eastAsiaTheme="minorHAnsi"/>
          <w:lang w:val="sq-AL" w:eastAsia="en-US"/>
        </w:rPr>
        <w:t>ë</w:t>
      </w:r>
      <w:r w:rsidR="0069464A">
        <w:rPr>
          <w:rFonts w:eastAsiaTheme="minorHAnsi"/>
          <w:lang w:val="sq-AL" w:eastAsia="en-US"/>
        </w:rPr>
        <w:t xml:space="preserve"> sektorin e turizmit </w:t>
      </w:r>
      <w:r w:rsidRPr="000B4078">
        <w:rPr>
          <w:rFonts w:eastAsiaTheme="minorHAnsi"/>
          <w:lang w:val="sq-AL" w:eastAsia="en-US"/>
        </w:rPr>
        <w:t>do të kontrib</w:t>
      </w:r>
      <w:r w:rsidR="000062D7">
        <w:rPr>
          <w:rFonts w:eastAsiaTheme="minorHAnsi"/>
          <w:lang w:val="sq-AL" w:eastAsia="en-US"/>
        </w:rPr>
        <w:t>u</w:t>
      </w:r>
      <w:r w:rsidRPr="000B4078">
        <w:rPr>
          <w:rFonts w:eastAsiaTheme="minorHAnsi"/>
          <w:lang w:val="sq-AL" w:eastAsia="en-US"/>
        </w:rPr>
        <w:t>ojë gjithashtu edhe në</w:t>
      </w:r>
      <w:r w:rsidR="0069464A">
        <w:rPr>
          <w:rFonts w:eastAsiaTheme="minorHAnsi"/>
          <w:lang w:val="sq-AL" w:eastAsia="en-US"/>
        </w:rPr>
        <w:t>:</w:t>
      </w:r>
    </w:p>
    <w:p w:rsidR="0069464A" w:rsidRPr="0069464A" w:rsidRDefault="008A55F1" w:rsidP="0069464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eastAsiaTheme="minorHAnsi"/>
          <w:lang w:val="sq-AL" w:eastAsia="en-US"/>
        </w:rPr>
      </w:pPr>
      <w:r w:rsidRPr="0069464A">
        <w:rPr>
          <w:rFonts w:eastAsiaTheme="minorHAnsi"/>
          <w:lang w:val="sq-AL" w:eastAsia="en-US"/>
        </w:rPr>
        <w:t>hapjen e vendeve të reja të punës,</w:t>
      </w:r>
    </w:p>
    <w:p w:rsidR="0069464A" w:rsidRDefault="008A55F1" w:rsidP="0069464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eastAsiaTheme="minorHAnsi"/>
          <w:lang w:val="sq-AL" w:eastAsia="en-US"/>
        </w:rPr>
      </w:pPr>
      <w:r w:rsidRPr="0069464A">
        <w:rPr>
          <w:rFonts w:eastAsiaTheme="minorHAnsi"/>
          <w:lang w:val="sq-AL" w:eastAsia="en-US"/>
        </w:rPr>
        <w:lastRenderedPageBreak/>
        <w:t xml:space="preserve">rritjen e turistëve dhe vizitorëve me potencial të madh të fuqisë blerëse që do të qëndrojnë në Shqipëri, </w:t>
      </w:r>
    </w:p>
    <w:p w:rsidR="0069464A" w:rsidRDefault="00033DE3" w:rsidP="00033DE3">
      <w:pPr>
        <w:pStyle w:val="ListParagraph"/>
        <w:numPr>
          <w:ilvl w:val="0"/>
          <w:numId w:val="17"/>
        </w:numPr>
        <w:spacing w:after="200" w:line="276" w:lineRule="auto"/>
        <w:ind w:left="720" w:hanging="630"/>
        <w:jc w:val="both"/>
        <w:rPr>
          <w:rFonts w:eastAsiaTheme="minorHAnsi"/>
          <w:lang w:val="sq-AL" w:eastAsia="en-US"/>
        </w:rPr>
      </w:pPr>
      <w:r>
        <w:rPr>
          <w:rFonts w:eastAsiaTheme="minorHAnsi"/>
          <w:lang w:val="sq-AL" w:eastAsia="en-US"/>
        </w:rPr>
        <w:t xml:space="preserve">   rritjen e konsumit si nj</w:t>
      </w:r>
      <w:r w:rsidR="00B141B1">
        <w:rPr>
          <w:rFonts w:eastAsiaTheme="minorHAnsi"/>
          <w:lang w:val="sq-AL" w:eastAsia="en-US"/>
        </w:rPr>
        <w:t>ë</w:t>
      </w:r>
      <w:r>
        <w:rPr>
          <w:rFonts w:eastAsiaTheme="minorHAnsi"/>
          <w:lang w:val="sq-AL" w:eastAsia="en-US"/>
        </w:rPr>
        <w:t xml:space="preserve"> faktor t</w:t>
      </w:r>
      <w:r w:rsidR="00B141B1">
        <w:rPr>
          <w:rFonts w:eastAsiaTheme="minorHAnsi"/>
          <w:lang w:val="sq-AL" w:eastAsia="en-US"/>
        </w:rPr>
        <w:t>ë</w:t>
      </w:r>
      <w:r>
        <w:rPr>
          <w:rFonts w:eastAsiaTheme="minorHAnsi"/>
          <w:lang w:val="sq-AL" w:eastAsia="en-US"/>
        </w:rPr>
        <w:t xml:space="preserve"> r</w:t>
      </w:r>
      <w:r w:rsidR="00B141B1">
        <w:rPr>
          <w:rFonts w:eastAsiaTheme="minorHAnsi"/>
          <w:lang w:val="sq-AL" w:eastAsia="en-US"/>
        </w:rPr>
        <w:t>ë</w:t>
      </w:r>
      <w:r>
        <w:rPr>
          <w:rFonts w:eastAsiaTheme="minorHAnsi"/>
          <w:lang w:val="sq-AL" w:eastAsia="en-US"/>
        </w:rPr>
        <w:t>nd</w:t>
      </w:r>
      <w:r w:rsidR="00B141B1">
        <w:rPr>
          <w:rFonts w:eastAsiaTheme="minorHAnsi"/>
          <w:lang w:val="sq-AL" w:eastAsia="en-US"/>
        </w:rPr>
        <w:t>ë</w:t>
      </w:r>
      <w:r>
        <w:rPr>
          <w:rFonts w:eastAsiaTheme="minorHAnsi"/>
          <w:lang w:val="sq-AL" w:eastAsia="en-US"/>
        </w:rPr>
        <w:t>sh</w:t>
      </w:r>
      <w:r w:rsidR="00B141B1">
        <w:rPr>
          <w:rFonts w:eastAsiaTheme="minorHAnsi"/>
          <w:lang w:val="sq-AL" w:eastAsia="en-US"/>
        </w:rPr>
        <w:t>ë</w:t>
      </w:r>
      <w:r>
        <w:rPr>
          <w:rFonts w:eastAsiaTheme="minorHAnsi"/>
          <w:lang w:val="sq-AL" w:eastAsia="en-US"/>
        </w:rPr>
        <w:t>m n</w:t>
      </w:r>
      <w:r w:rsidR="00B141B1">
        <w:rPr>
          <w:rFonts w:eastAsiaTheme="minorHAnsi"/>
          <w:lang w:val="sq-AL" w:eastAsia="en-US"/>
        </w:rPr>
        <w:t>ë</w:t>
      </w:r>
      <w:r>
        <w:rPr>
          <w:rFonts w:eastAsiaTheme="minorHAnsi"/>
          <w:lang w:val="sq-AL" w:eastAsia="en-US"/>
        </w:rPr>
        <w:t xml:space="preserve"> rritjen e GDP.</w:t>
      </w:r>
    </w:p>
    <w:p w:rsidR="008A55F1" w:rsidRDefault="00033DE3" w:rsidP="005C1797">
      <w:pPr>
        <w:jc w:val="both"/>
        <w:rPr>
          <w:lang w:val="sq-AL"/>
        </w:rPr>
      </w:pPr>
      <w:r>
        <w:rPr>
          <w:lang w:val="sq-AL"/>
        </w:rPr>
        <w:t>Aktualisht vendet e rajon</w:t>
      </w:r>
      <w:r w:rsidR="00BB52B8">
        <w:rPr>
          <w:lang w:val="sq-AL"/>
        </w:rPr>
        <w:t>it kan</w:t>
      </w:r>
      <w:r w:rsidR="00840767">
        <w:rPr>
          <w:lang w:val="sq-AL"/>
        </w:rPr>
        <w:t>ë</w:t>
      </w:r>
      <w:r w:rsidR="00BB52B8">
        <w:rPr>
          <w:lang w:val="sq-AL"/>
        </w:rPr>
        <w:t xml:space="preserve"> zg</w:t>
      </w:r>
      <w:r w:rsidR="001C21AA">
        <w:rPr>
          <w:lang w:val="sq-AL"/>
        </w:rPr>
        <w:t>j</w:t>
      </w:r>
      <w:r w:rsidR="00BB52B8">
        <w:rPr>
          <w:lang w:val="sq-AL"/>
        </w:rPr>
        <w:t>edhur forma t</w:t>
      </w:r>
      <w:r w:rsidR="00840767">
        <w:rPr>
          <w:lang w:val="sq-AL"/>
        </w:rPr>
        <w:t>ë</w:t>
      </w:r>
      <w:r w:rsidR="00BB52B8">
        <w:rPr>
          <w:lang w:val="sq-AL"/>
        </w:rPr>
        <w:t xml:space="preserve"> ndryshme t</w:t>
      </w:r>
      <w:r w:rsidR="00840767">
        <w:rPr>
          <w:lang w:val="sq-AL"/>
        </w:rPr>
        <w:t>ë</w:t>
      </w:r>
      <w:r w:rsidR="00BB52B8">
        <w:rPr>
          <w:lang w:val="sq-AL"/>
        </w:rPr>
        <w:t xml:space="preserve"> incentivimit p</w:t>
      </w:r>
      <w:r w:rsidR="00840767">
        <w:rPr>
          <w:lang w:val="sq-AL"/>
        </w:rPr>
        <w:t>ë</w:t>
      </w:r>
      <w:r w:rsidR="00BB52B8">
        <w:rPr>
          <w:lang w:val="sq-AL"/>
        </w:rPr>
        <w:t>r p</w:t>
      </w:r>
      <w:r w:rsidR="00840767">
        <w:rPr>
          <w:lang w:val="sq-AL"/>
        </w:rPr>
        <w:t>ë</w:t>
      </w:r>
      <w:r w:rsidR="00BB52B8">
        <w:rPr>
          <w:lang w:val="sq-AL"/>
        </w:rPr>
        <w:t>rmir</w:t>
      </w:r>
      <w:r w:rsidR="00840767">
        <w:rPr>
          <w:lang w:val="sq-AL"/>
        </w:rPr>
        <w:t>ë</w:t>
      </w:r>
      <w:r w:rsidR="00BB52B8">
        <w:rPr>
          <w:lang w:val="sq-AL"/>
        </w:rPr>
        <w:t>simin e klim</w:t>
      </w:r>
      <w:r w:rsidR="00840767">
        <w:rPr>
          <w:lang w:val="sq-AL"/>
        </w:rPr>
        <w:t>ë</w:t>
      </w:r>
      <w:r w:rsidR="00BB52B8">
        <w:rPr>
          <w:lang w:val="sq-AL"/>
        </w:rPr>
        <w:t>s s</w:t>
      </w:r>
      <w:r w:rsidR="00840767">
        <w:rPr>
          <w:lang w:val="sq-AL"/>
        </w:rPr>
        <w:t>ë</w:t>
      </w:r>
      <w:r w:rsidR="00BB52B8">
        <w:rPr>
          <w:lang w:val="sq-AL"/>
        </w:rPr>
        <w:t xml:space="preserve"> turizmit.</w:t>
      </w:r>
    </w:p>
    <w:p w:rsidR="00BB52B8" w:rsidRDefault="00E215FD" w:rsidP="005C1797">
      <w:pPr>
        <w:jc w:val="both"/>
        <w:rPr>
          <w:lang w:val="sq-AL"/>
        </w:rPr>
      </w:pPr>
      <w:r>
        <w:rPr>
          <w:lang w:val="sq-AL"/>
        </w:rPr>
        <w:t>Serbia</w:t>
      </w:r>
      <w:r w:rsidR="00BB52B8">
        <w:rPr>
          <w:lang w:val="sq-AL"/>
        </w:rPr>
        <w:t xml:space="preserve">, </w:t>
      </w:r>
      <w:r>
        <w:rPr>
          <w:lang w:val="sq-AL"/>
        </w:rPr>
        <w:t>p</w:t>
      </w:r>
      <w:r w:rsidR="00751BA2">
        <w:rPr>
          <w:lang w:val="sq-AL"/>
        </w:rPr>
        <w:t>ë</w:t>
      </w:r>
      <w:r>
        <w:rPr>
          <w:lang w:val="sq-AL"/>
        </w:rPr>
        <w:t>rjashtin</w:t>
      </w:r>
      <w:r w:rsidR="00BB52B8">
        <w:rPr>
          <w:lang w:val="sq-AL"/>
        </w:rPr>
        <w:t xml:space="preserve"> p</w:t>
      </w:r>
      <w:r w:rsidR="00840767">
        <w:rPr>
          <w:lang w:val="sq-AL"/>
        </w:rPr>
        <w:t>ë</w:t>
      </w:r>
      <w:r w:rsidR="00BB52B8">
        <w:rPr>
          <w:lang w:val="sq-AL"/>
        </w:rPr>
        <w:t xml:space="preserve">r 10 vjet nga tatim fitimi, ato investime </w:t>
      </w:r>
      <w:r>
        <w:rPr>
          <w:lang w:val="sq-AL"/>
        </w:rPr>
        <w:t>n</w:t>
      </w:r>
      <w:r w:rsidR="00751BA2">
        <w:rPr>
          <w:lang w:val="sq-AL"/>
        </w:rPr>
        <w:t>ë</w:t>
      </w:r>
      <w:r>
        <w:rPr>
          <w:lang w:val="sq-AL"/>
        </w:rPr>
        <w:t xml:space="preserve"> turiz</w:t>
      </w:r>
      <w:r w:rsidR="00751BA2">
        <w:rPr>
          <w:lang w:val="sq-AL"/>
        </w:rPr>
        <w:t>ë</w:t>
      </w:r>
      <w:r>
        <w:rPr>
          <w:lang w:val="sq-AL"/>
        </w:rPr>
        <w:t xml:space="preserve">m </w:t>
      </w:r>
      <w:r w:rsidR="00BB52B8">
        <w:rPr>
          <w:lang w:val="sq-AL"/>
        </w:rPr>
        <w:t>t</w:t>
      </w:r>
      <w:r w:rsidR="00840767">
        <w:rPr>
          <w:lang w:val="sq-AL"/>
        </w:rPr>
        <w:t>ë</w:t>
      </w:r>
      <w:r w:rsidR="00BB52B8">
        <w:rPr>
          <w:lang w:val="sq-AL"/>
        </w:rPr>
        <w:t xml:space="preserve"> cilat kalojn</w:t>
      </w:r>
      <w:r w:rsidR="00840767">
        <w:rPr>
          <w:lang w:val="sq-AL"/>
        </w:rPr>
        <w:t>ë</w:t>
      </w:r>
      <w:r w:rsidR="00BB52B8">
        <w:rPr>
          <w:lang w:val="sq-AL"/>
        </w:rPr>
        <w:t xml:space="preserve"> vler</w:t>
      </w:r>
      <w:r w:rsidR="00840767">
        <w:rPr>
          <w:lang w:val="sq-AL"/>
        </w:rPr>
        <w:t>ë</w:t>
      </w:r>
      <w:r w:rsidR="00BB52B8">
        <w:rPr>
          <w:lang w:val="sq-AL"/>
        </w:rPr>
        <w:t>n 8 milion euro, si dhe pun</w:t>
      </w:r>
      <w:r w:rsidR="00840767">
        <w:rPr>
          <w:lang w:val="sq-AL"/>
        </w:rPr>
        <w:t>ë</w:t>
      </w:r>
      <w:r w:rsidR="00BB52B8">
        <w:rPr>
          <w:lang w:val="sq-AL"/>
        </w:rPr>
        <w:t>sojn</w:t>
      </w:r>
      <w:r w:rsidR="00840767">
        <w:rPr>
          <w:lang w:val="sq-AL"/>
        </w:rPr>
        <w:t>ë</w:t>
      </w:r>
      <w:r w:rsidR="00BB52B8">
        <w:rPr>
          <w:lang w:val="sq-AL"/>
        </w:rPr>
        <w:t xml:space="preserve"> t</w:t>
      </w:r>
      <w:r w:rsidR="00840767">
        <w:rPr>
          <w:lang w:val="sq-AL"/>
        </w:rPr>
        <w:t>ë</w:t>
      </w:r>
      <w:r w:rsidR="00BB52B8">
        <w:rPr>
          <w:lang w:val="sq-AL"/>
        </w:rPr>
        <w:t xml:space="preserve"> pakt</w:t>
      </w:r>
      <w:r w:rsidR="00840767">
        <w:rPr>
          <w:lang w:val="sq-AL"/>
        </w:rPr>
        <w:t>ë</w:t>
      </w:r>
      <w:r w:rsidR="00BB52B8">
        <w:rPr>
          <w:lang w:val="sq-AL"/>
        </w:rPr>
        <w:t>n 100 persona.</w:t>
      </w:r>
    </w:p>
    <w:p w:rsidR="009426BE" w:rsidRDefault="005233F3" w:rsidP="009426BE">
      <w:pPr>
        <w:jc w:val="both"/>
        <w:rPr>
          <w:lang w:val="sq-AL"/>
        </w:rPr>
      </w:pPr>
      <w:r>
        <w:rPr>
          <w:lang w:val="sq-AL"/>
        </w:rPr>
        <w:t>Në këmbim të investimeve</w:t>
      </w:r>
      <w:r w:rsidR="00E215FD">
        <w:rPr>
          <w:lang w:val="sq-AL"/>
        </w:rPr>
        <w:t xml:space="preserve"> n</w:t>
      </w:r>
      <w:r w:rsidR="00751BA2">
        <w:rPr>
          <w:lang w:val="sq-AL"/>
        </w:rPr>
        <w:t>ë</w:t>
      </w:r>
      <w:r w:rsidR="00E215FD">
        <w:rPr>
          <w:lang w:val="sq-AL"/>
        </w:rPr>
        <w:t xml:space="preserve"> turiz</w:t>
      </w:r>
      <w:r w:rsidR="00751BA2">
        <w:rPr>
          <w:lang w:val="sq-AL"/>
        </w:rPr>
        <w:t>ë</w:t>
      </w:r>
      <w:r w:rsidR="00E215FD">
        <w:rPr>
          <w:lang w:val="sq-AL"/>
        </w:rPr>
        <w:t>m,</w:t>
      </w:r>
      <w:r>
        <w:rPr>
          <w:lang w:val="sq-AL"/>
        </w:rPr>
        <w:t xml:space="preserve"> </w:t>
      </w:r>
      <w:r w:rsidR="009426BE">
        <w:rPr>
          <w:lang w:val="sq-AL"/>
        </w:rPr>
        <w:t>Turqi</w:t>
      </w:r>
      <w:r w:rsidR="007A2DE8">
        <w:rPr>
          <w:lang w:val="sq-AL"/>
        </w:rPr>
        <w:t>a parashikon lehtësi të shumta p</w:t>
      </w:r>
      <w:r w:rsidR="009426BE">
        <w:rPr>
          <w:lang w:val="sq-AL"/>
        </w:rPr>
        <w:t>ër tatimin mbi të ardhura në burim dhe tatimin mbi të ardhurat, konkretisht deri në 90% reduktim të t</w:t>
      </w:r>
      <w:r w:rsidR="001B5B57">
        <w:rPr>
          <w:lang w:val="sq-AL"/>
        </w:rPr>
        <w:t>atimit</w:t>
      </w:r>
      <w:r w:rsidR="009426BE">
        <w:rPr>
          <w:lang w:val="sq-AL"/>
        </w:rPr>
        <w:t xml:space="preserve"> </w:t>
      </w:r>
      <w:r w:rsidR="001B5B57">
        <w:rPr>
          <w:lang w:val="sq-AL"/>
        </w:rPr>
        <w:t xml:space="preserve">mbi fitimin </w:t>
      </w:r>
      <w:r w:rsidR="009426BE">
        <w:rPr>
          <w:lang w:val="sq-AL"/>
        </w:rPr>
        <w:t>apo të tatimit mbi të ardhurat personale. Në përgjithësi, reduktimi i taksave në Turqi bëhet për një periudhë kohore që nuk i kalon 10 vjet.</w:t>
      </w:r>
    </w:p>
    <w:p w:rsidR="00BB52B8" w:rsidRDefault="00BB52B8" w:rsidP="005C1797">
      <w:pPr>
        <w:jc w:val="both"/>
        <w:rPr>
          <w:lang w:val="sq-AL"/>
        </w:rPr>
      </w:pPr>
    </w:p>
    <w:p w:rsidR="005C1797" w:rsidRPr="00980823" w:rsidRDefault="00C8404C" w:rsidP="00980823">
      <w:pPr>
        <w:pStyle w:val="ListParagraph"/>
        <w:numPr>
          <w:ilvl w:val="0"/>
          <w:numId w:val="23"/>
        </w:numPr>
        <w:jc w:val="both"/>
        <w:rPr>
          <w:lang w:val="sq-AL"/>
        </w:rPr>
      </w:pPr>
      <w:r w:rsidRPr="00980823">
        <w:rPr>
          <w:lang w:val="sq-AL"/>
        </w:rPr>
        <w:t>Në ambjent</w:t>
      </w:r>
      <w:r w:rsidR="007C450F" w:rsidRPr="00980823">
        <w:rPr>
          <w:lang w:val="sq-AL"/>
        </w:rPr>
        <w:t>in e sotëm të ekonomisë globale</w:t>
      </w:r>
      <w:r w:rsidRPr="00980823">
        <w:rPr>
          <w:lang w:val="sq-AL"/>
        </w:rPr>
        <w:t xml:space="preserve"> ku zhvillimi i teknologjisë dhe informacionit është një shtytës shumë </w:t>
      </w:r>
      <w:r w:rsidR="005C1797" w:rsidRPr="00980823">
        <w:rPr>
          <w:lang w:val="sq-AL"/>
        </w:rPr>
        <w:t>i</w:t>
      </w:r>
      <w:r w:rsidRPr="00980823">
        <w:rPr>
          <w:lang w:val="sq-AL"/>
        </w:rPr>
        <w:t xml:space="preserve"> rëndësishëm </w:t>
      </w:r>
      <w:r w:rsidR="00FA49B2" w:rsidRPr="00980823">
        <w:rPr>
          <w:lang w:val="sq-AL"/>
        </w:rPr>
        <w:t xml:space="preserve">i </w:t>
      </w:r>
      <w:r w:rsidR="00702282" w:rsidRPr="00980823">
        <w:rPr>
          <w:lang w:val="sq-AL"/>
        </w:rPr>
        <w:t>nxitjes s</w:t>
      </w:r>
      <w:r w:rsidR="005C658C" w:rsidRPr="00980823">
        <w:rPr>
          <w:lang w:val="sq-AL"/>
        </w:rPr>
        <w:t>ë</w:t>
      </w:r>
      <w:r w:rsidR="00702282" w:rsidRPr="00980823">
        <w:rPr>
          <w:lang w:val="sq-AL"/>
        </w:rPr>
        <w:t xml:space="preserve"> konkurrenc</w:t>
      </w:r>
      <w:r w:rsidR="005C658C" w:rsidRPr="00980823">
        <w:rPr>
          <w:lang w:val="sq-AL"/>
        </w:rPr>
        <w:t>ë</w:t>
      </w:r>
      <w:r w:rsidR="00702282" w:rsidRPr="00980823">
        <w:rPr>
          <w:lang w:val="sq-AL"/>
        </w:rPr>
        <w:t xml:space="preserve">s dhe </w:t>
      </w:r>
      <w:r w:rsidRPr="00980823">
        <w:rPr>
          <w:lang w:val="sq-AL"/>
        </w:rPr>
        <w:t>rritjes ekonomike</w:t>
      </w:r>
      <w:r w:rsidR="00702282" w:rsidRPr="00980823">
        <w:rPr>
          <w:lang w:val="sq-AL"/>
        </w:rPr>
        <w:t xml:space="preserve"> n</w:t>
      </w:r>
      <w:r w:rsidR="005C658C" w:rsidRPr="00980823">
        <w:rPr>
          <w:lang w:val="sq-AL"/>
        </w:rPr>
        <w:t>ë</w:t>
      </w:r>
      <w:r w:rsidR="00702282" w:rsidRPr="00980823">
        <w:rPr>
          <w:lang w:val="sq-AL"/>
        </w:rPr>
        <w:t xml:space="preserve"> afatgjat</w:t>
      </w:r>
      <w:r w:rsidR="005C658C" w:rsidRPr="00980823">
        <w:rPr>
          <w:lang w:val="sq-AL"/>
        </w:rPr>
        <w:t>ë</w:t>
      </w:r>
      <w:r w:rsidRPr="00980823">
        <w:rPr>
          <w:lang w:val="sq-AL"/>
        </w:rPr>
        <w:t>, shumë qeveri kan</w:t>
      </w:r>
      <w:r w:rsidR="005C1797" w:rsidRPr="00980823">
        <w:rPr>
          <w:lang w:val="sq-AL"/>
        </w:rPr>
        <w:t>ë</w:t>
      </w:r>
      <w:r w:rsidRPr="00980823">
        <w:rPr>
          <w:lang w:val="sq-AL"/>
        </w:rPr>
        <w:t xml:space="preserve"> hartuar politika t</w:t>
      </w:r>
      <w:r w:rsidR="005C1797" w:rsidRPr="00980823">
        <w:rPr>
          <w:lang w:val="sq-AL"/>
        </w:rPr>
        <w:t>ë</w:t>
      </w:r>
      <w:r w:rsidRPr="00980823">
        <w:rPr>
          <w:lang w:val="sq-AL"/>
        </w:rPr>
        <w:t xml:space="preserve"> posaçme p</w:t>
      </w:r>
      <w:r w:rsidR="005C1797" w:rsidRPr="00980823">
        <w:rPr>
          <w:lang w:val="sq-AL"/>
        </w:rPr>
        <w:t>ë</w:t>
      </w:r>
      <w:r w:rsidR="0087604E" w:rsidRPr="00980823">
        <w:rPr>
          <w:lang w:val="sq-AL"/>
        </w:rPr>
        <w:t>r incentivimin e</w:t>
      </w:r>
      <w:r w:rsidR="00FA49B2" w:rsidRPr="00980823">
        <w:rPr>
          <w:lang w:val="sq-AL"/>
        </w:rPr>
        <w:t xml:space="preserve"> </w:t>
      </w:r>
      <w:r w:rsidR="00812CA1" w:rsidRPr="00980823">
        <w:rPr>
          <w:lang w:val="sq-AL"/>
        </w:rPr>
        <w:t>inovacionit n</w:t>
      </w:r>
      <w:r w:rsidR="008E6402" w:rsidRPr="00980823">
        <w:rPr>
          <w:lang w:val="sq-AL"/>
        </w:rPr>
        <w:t>ë</w:t>
      </w:r>
      <w:r w:rsidR="00812CA1" w:rsidRPr="00980823">
        <w:rPr>
          <w:lang w:val="sq-AL"/>
        </w:rPr>
        <w:t xml:space="preserve"> </w:t>
      </w:r>
      <w:r w:rsidR="00D02524" w:rsidRPr="00980823">
        <w:rPr>
          <w:lang w:val="sq-AL"/>
        </w:rPr>
        <w:t>teknologji</w:t>
      </w:r>
      <w:r w:rsidR="005C1797" w:rsidRPr="00980823">
        <w:rPr>
          <w:lang w:val="sq-AL"/>
        </w:rPr>
        <w:t>, duke përfshirë këtu shumicën e vendeve të OECD-së dhe ekonomi të tjera të mëdha të tilla si Kina, India, Brazili dhe Rusia.</w:t>
      </w:r>
    </w:p>
    <w:p w:rsidR="004E285C" w:rsidRDefault="004E285C" w:rsidP="0042567E">
      <w:pPr>
        <w:tabs>
          <w:tab w:val="left" w:pos="0"/>
        </w:tabs>
        <w:jc w:val="both"/>
        <w:rPr>
          <w:highlight w:val="yellow"/>
          <w:lang w:val="sq-AL"/>
        </w:rPr>
      </w:pPr>
    </w:p>
    <w:p w:rsidR="005C1797" w:rsidRDefault="005C1797" w:rsidP="0042567E">
      <w:pPr>
        <w:tabs>
          <w:tab w:val="left" w:pos="0"/>
        </w:tabs>
        <w:jc w:val="both"/>
        <w:rPr>
          <w:lang w:val="sq-AL"/>
        </w:rPr>
      </w:pPr>
      <w:r w:rsidRPr="005C658C">
        <w:rPr>
          <w:lang w:val="sq-AL"/>
        </w:rPr>
        <w:t>Praktika nd</w:t>
      </w:r>
      <w:r w:rsidR="005C658C">
        <w:rPr>
          <w:lang w:val="sq-AL"/>
        </w:rPr>
        <w:t>ë</w:t>
      </w:r>
      <w:r w:rsidRPr="005C658C">
        <w:rPr>
          <w:lang w:val="sq-AL"/>
        </w:rPr>
        <w:t>rkomb</w:t>
      </w:r>
      <w:r w:rsidR="005C658C">
        <w:rPr>
          <w:lang w:val="sq-AL"/>
        </w:rPr>
        <w:t>ë</w:t>
      </w:r>
      <w:r w:rsidRPr="005C658C">
        <w:rPr>
          <w:lang w:val="sq-AL"/>
        </w:rPr>
        <w:t>tare nje</w:t>
      </w:r>
      <w:r w:rsidR="00702282" w:rsidRPr="005C658C">
        <w:rPr>
          <w:lang w:val="sq-AL"/>
        </w:rPr>
        <w:t>h disa forma t</w:t>
      </w:r>
      <w:r w:rsidR="005C658C">
        <w:rPr>
          <w:lang w:val="sq-AL"/>
        </w:rPr>
        <w:t>ë</w:t>
      </w:r>
      <w:r w:rsidR="006E4942">
        <w:rPr>
          <w:lang w:val="sq-AL"/>
        </w:rPr>
        <w:t xml:space="preserve"> incentivimit dhe konkretisht:</w:t>
      </w:r>
    </w:p>
    <w:p w:rsidR="006E4942" w:rsidRPr="006E4942" w:rsidRDefault="006E4942" w:rsidP="006E4942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lang w:val="sq-AL"/>
        </w:rPr>
      </w:pPr>
      <w:r w:rsidRPr="006E4942">
        <w:rPr>
          <w:lang w:val="sq-AL"/>
        </w:rPr>
        <w:t>N</w:t>
      </w:r>
      <w:r w:rsidR="00B141B1">
        <w:rPr>
          <w:lang w:val="sq-AL"/>
        </w:rPr>
        <w:t>ë</w:t>
      </w:r>
      <w:r w:rsidRPr="006E4942">
        <w:rPr>
          <w:lang w:val="sq-AL"/>
        </w:rPr>
        <w:t>p</w:t>
      </w:r>
      <w:r w:rsidR="00B141B1">
        <w:rPr>
          <w:lang w:val="sq-AL"/>
        </w:rPr>
        <w:t>ë</w:t>
      </w:r>
      <w:r w:rsidRPr="006E4942">
        <w:rPr>
          <w:lang w:val="sq-AL"/>
        </w:rPr>
        <w:t>rmjet njohjes p</w:t>
      </w:r>
      <w:r w:rsidR="00B141B1">
        <w:rPr>
          <w:lang w:val="sq-AL"/>
        </w:rPr>
        <w:t>ë</w:t>
      </w:r>
      <w:r w:rsidRPr="006E4942">
        <w:rPr>
          <w:lang w:val="sq-AL"/>
        </w:rPr>
        <w:t>rtej norm</w:t>
      </w:r>
      <w:r w:rsidR="00B141B1">
        <w:rPr>
          <w:lang w:val="sq-AL"/>
        </w:rPr>
        <w:t>ë</w:t>
      </w:r>
      <w:r w:rsidRPr="006E4942">
        <w:rPr>
          <w:lang w:val="sq-AL"/>
        </w:rPr>
        <w:t>s s</w:t>
      </w:r>
      <w:r w:rsidR="00B141B1">
        <w:rPr>
          <w:lang w:val="sq-AL"/>
        </w:rPr>
        <w:t>ë</w:t>
      </w:r>
      <w:r w:rsidRPr="006E4942">
        <w:rPr>
          <w:lang w:val="sq-AL"/>
        </w:rPr>
        <w:t xml:space="preserve"> lejuar t</w:t>
      </w:r>
      <w:r w:rsidR="00B141B1">
        <w:rPr>
          <w:lang w:val="sq-AL"/>
        </w:rPr>
        <w:t>ë</w:t>
      </w:r>
      <w:r w:rsidRPr="006E4942">
        <w:rPr>
          <w:lang w:val="sq-AL"/>
        </w:rPr>
        <w:t xml:space="preserve"> shpenzimeve korrente apo shpenzimeve kapitale.</w:t>
      </w:r>
    </w:p>
    <w:p w:rsidR="006E4942" w:rsidRPr="00881272" w:rsidRDefault="006E4942" w:rsidP="006E4942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lang w:val="sq-AL"/>
        </w:rPr>
      </w:pPr>
      <w:r w:rsidRPr="00881272">
        <w:rPr>
          <w:color w:val="000000" w:themeColor="text1"/>
          <w:lang w:val="sq-AL"/>
        </w:rPr>
        <w:t>Lehtësi tatimore për blerjen e Pronësisë Intelektuale nga shoqëri të tjera</w:t>
      </w:r>
      <w:r w:rsidR="00846E12">
        <w:rPr>
          <w:color w:val="000000" w:themeColor="text1"/>
          <w:lang w:val="sq-AL"/>
        </w:rPr>
        <w:t>.</w:t>
      </w:r>
    </w:p>
    <w:p w:rsidR="006E4942" w:rsidRPr="00881272" w:rsidRDefault="006E4942" w:rsidP="0042567E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lang w:val="sq-AL"/>
        </w:rPr>
      </w:pPr>
      <w:r w:rsidRPr="00881272">
        <w:rPr>
          <w:lang w:val="sq-AL"/>
        </w:rPr>
        <w:t>Leht</w:t>
      </w:r>
      <w:r w:rsidR="00B141B1">
        <w:rPr>
          <w:lang w:val="sq-AL"/>
        </w:rPr>
        <w:t>ë</w:t>
      </w:r>
      <w:r w:rsidRPr="00881272">
        <w:rPr>
          <w:lang w:val="sq-AL"/>
        </w:rPr>
        <w:t>si tatimore p</w:t>
      </w:r>
      <w:r w:rsidR="00B141B1">
        <w:rPr>
          <w:lang w:val="sq-AL"/>
        </w:rPr>
        <w:t>ë</w:t>
      </w:r>
      <w:r w:rsidRPr="00881272">
        <w:rPr>
          <w:lang w:val="sq-AL"/>
        </w:rPr>
        <w:t xml:space="preserve">r fitimin e realizuar </w:t>
      </w:r>
      <w:r w:rsidR="00D71F68">
        <w:rPr>
          <w:color w:val="000000" w:themeColor="text1"/>
          <w:lang w:val="sq-AL"/>
        </w:rPr>
        <w:t>nga p</w:t>
      </w:r>
      <w:r w:rsidR="00B141B1">
        <w:rPr>
          <w:color w:val="000000" w:themeColor="text1"/>
          <w:lang w:val="sq-AL"/>
        </w:rPr>
        <w:t>ë</w:t>
      </w:r>
      <w:r w:rsidR="00D71F68">
        <w:rPr>
          <w:color w:val="000000" w:themeColor="text1"/>
          <w:lang w:val="sq-AL"/>
        </w:rPr>
        <w:t>rdorimi apo prodhimi i zhvillimeve teknologjike inovatore.</w:t>
      </w:r>
    </w:p>
    <w:p w:rsidR="006E4942" w:rsidRPr="00881272" w:rsidRDefault="006E4942" w:rsidP="00881272">
      <w:pPr>
        <w:tabs>
          <w:tab w:val="left" w:pos="0"/>
        </w:tabs>
        <w:ind w:left="360"/>
        <w:jc w:val="both"/>
        <w:rPr>
          <w:lang w:val="sq-AL"/>
        </w:rPr>
      </w:pPr>
    </w:p>
    <w:p w:rsidR="00EB77DB" w:rsidRDefault="00702282" w:rsidP="00EB77DB">
      <w:pPr>
        <w:jc w:val="both"/>
        <w:rPr>
          <w:lang w:val="sq-AL"/>
        </w:rPr>
      </w:pPr>
      <w:r w:rsidRPr="00C72E90">
        <w:rPr>
          <w:lang w:val="sq-AL"/>
        </w:rPr>
        <w:t>Shqip</w:t>
      </w:r>
      <w:r>
        <w:rPr>
          <w:lang w:val="sq-AL"/>
        </w:rPr>
        <w:t>ë</w:t>
      </w:r>
      <w:r w:rsidRPr="00C72E90">
        <w:rPr>
          <w:lang w:val="sq-AL"/>
        </w:rPr>
        <w:t>ria ka zgjedhur form</w:t>
      </w:r>
      <w:r>
        <w:rPr>
          <w:lang w:val="sq-AL"/>
        </w:rPr>
        <w:t>ë</w:t>
      </w:r>
      <w:r w:rsidRPr="00C72E90">
        <w:rPr>
          <w:lang w:val="sq-AL"/>
        </w:rPr>
        <w:t>n e reduktimit t</w:t>
      </w:r>
      <w:r>
        <w:rPr>
          <w:lang w:val="sq-AL"/>
        </w:rPr>
        <w:t>ë</w:t>
      </w:r>
      <w:r w:rsidR="00846E12">
        <w:rPr>
          <w:lang w:val="sq-AL"/>
        </w:rPr>
        <w:t xml:space="preserve"> tatim fitimit</w:t>
      </w:r>
      <w:r w:rsidRPr="00C72E90">
        <w:rPr>
          <w:lang w:val="sq-AL"/>
        </w:rPr>
        <w:t xml:space="preserve"> ng</w:t>
      </w:r>
      <w:r w:rsidR="00217ACB">
        <w:rPr>
          <w:lang w:val="sq-AL"/>
        </w:rPr>
        <w:t>a</w:t>
      </w:r>
      <w:r w:rsidRPr="00C72E90">
        <w:rPr>
          <w:lang w:val="sq-AL"/>
        </w:rPr>
        <w:t xml:space="preserve"> shkalla normale</w:t>
      </w:r>
      <w:r w:rsidR="00217ACB">
        <w:rPr>
          <w:lang w:val="sq-AL"/>
        </w:rPr>
        <w:t xml:space="preserve"> </w:t>
      </w:r>
      <w:r w:rsidRPr="00C72E90">
        <w:rPr>
          <w:lang w:val="sq-AL"/>
        </w:rPr>
        <w:t>duke propozuar q</w:t>
      </w:r>
      <w:r>
        <w:rPr>
          <w:lang w:val="sq-AL"/>
        </w:rPr>
        <w:t>ë</w:t>
      </w:r>
      <w:r w:rsidRPr="00C72E90">
        <w:rPr>
          <w:lang w:val="sq-AL"/>
        </w:rPr>
        <w:t xml:space="preserve"> kjo shkall</w:t>
      </w:r>
      <w:r>
        <w:rPr>
          <w:lang w:val="sq-AL"/>
        </w:rPr>
        <w:t>ë</w:t>
      </w:r>
      <w:r w:rsidRPr="00C72E90">
        <w:rPr>
          <w:lang w:val="sq-AL"/>
        </w:rPr>
        <w:t xml:space="preserve"> t</w:t>
      </w:r>
      <w:r>
        <w:rPr>
          <w:lang w:val="sq-AL"/>
        </w:rPr>
        <w:t>ë</w:t>
      </w:r>
      <w:r w:rsidRPr="00C72E90">
        <w:rPr>
          <w:lang w:val="sq-AL"/>
        </w:rPr>
        <w:t xml:space="preserve"> jet</w:t>
      </w:r>
      <w:r>
        <w:rPr>
          <w:lang w:val="sq-AL"/>
        </w:rPr>
        <w:t>ë</w:t>
      </w:r>
      <w:r w:rsidRPr="00C72E90">
        <w:rPr>
          <w:lang w:val="sq-AL"/>
        </w:rPr>
        <w:t xml:space="preserve"> 5% nga 15 % q</w:t>
      </w:r>
      <w:r>
        <w:rPr>
          <w:lang w:val="sq-AL"/>
        </w:rPr>
        <w:t>ë</w:t>
      </w:r>
      <w:r w:rsidRPr="00C72E90">
        <w:rPr>
          <w:lang w:val="sq-AL"/>
        </w:rPr>
        <w:t xml:space="preserve"> </w:t>
      </w:r>
      <w:r>
        <w:rPr>
          <w:lang w:val="sq-AL"/>
        </w:rPr>
        <w:t>ë</w:t>
      </w:r>
      <w:r w:rsidRPr="00C72E90">
        <w:rPr>
          <w:lang w:val="sq-AL"/>
        </w:rPr>
        <w:t>sht</w:t>
      </w:r>
      <w:r>
        <w:rPr>
          <w:lang w:val="sq-AL"/>
        </w:rPr>
        <w:t>ë</w:t>
      </w:r>
      <w:r w:rsidRPr="00C72E90">
        <w:rPr>
          <w:lang w:val="sq-AL"/>
        </w:rPr>
        <w:t xml:space="preserve"> shkalla normale.</w:t>
      </w:r>
      <w:r w:rsidR="00EB77DB" w:rsidRPr="00EB77DB">
        <w:rPr>
          <w:lang w:val="sq-AL"/>
        </w:rPr>
        <w:t xml:space="preserve"> </w:t>
      </w:r>
      <w:r w:rsidR="00EB77DB" w:rsidRPr="00C60E74">
        <w:rPr>
          <w:lang w:val="sq-AL"/>
        </w:rPr>
        <w:t>Kjo form</w:t>
      </w:r>
      <w:r w:rsidR="00EB77DB">
        <w:rPr>
          <w:lang w:val="sq-AL"/>
        </w:rPr>
        <w:t>ë</w:t>
      </w:r>
      <w:r w:rsidR="00EB77DB" w:rsidRPr="00C60E74">
        <w:rPr>
          <w:lang w:val="sq-AL"/>
        </w:rPr>
        <w:t xml:space="preserve"> incentivimi synon krijimin e kushteve t</w:t>
      </w:r>
      <w:r w:rsidR="00EB77DB">
        <w:rPr>
          <w:lang w:val="sq-AL"/>
        </w:rPr>
        <w:t>ë</w:t>
      </w:r>
      <w:r w:rsidR="00EB77DB" w:rsidRPr="00C60E74">
        <w:rPr>
          <w:lang w:val="sq-AL"/>
        </w:rPr>
        <w:t xml:space="preserve"> favorshme p</w:t>
      </w:r>
      <w:r w:rsidR="00EB77DB">
        <w:rPr>
          <w:lang w:val="sq-AL"/>
        </w:rPr>
        <w:t>ë</w:t>
      </w:r>
      <w:r w:rsidR="00EB77DB" w:rsidRPr="00C60E74">
        <w:rPr>
          <w:lang w:val="sq-AL"/>
        </w:rPr>
        <w:t>r p</w:t>
      </w:r>
      <w:r w:rsidR="00EB77DB">
        <w:rPr>
          <w:lang w:val="sq-AL"/>
        </w:rPr>
        <w:t>ë</w:t>
      </w:r>
      <w:r w:rsidR="00EB77DB" w:rsidRPr="00C60E74">
        <w:rPr>
          <w:lang w:val="sq-AL"/>
        </w:rPr>
        <w:t>rmir</w:t>
      </w:r>
      <w:r w:rsidR="00EB77DB">
        <w:rPr>
          <w:lang w:val="sq-AL"/>
        </w:rPr>
        <w:t>ë</w:t>
      </w:r>
      <w:r w:rsidR="00EB77DB" w:rsidRPr="00C60E74">
        <w:rPr>
          <w:lang w:val="sq-AL"/>
        </w:rPr>
        <w:t xml:space="preserve">simin e </w:t>
      </w:r>
      <w:r w:rsidR="00EB77DB">
        <w:rPr>
          <w:lang w:val="sq-AL"/>
        </w:rPr>
        <w:t>klimës për zhvillimin e tregut të zhvillimit teknologjik</w:t>
      </w:r>
      <w:r w:rsidR="003C4618">
        <w:rPr>
          <w:lang w:val="sq-AL"/>
        </w:rPr>
        <w:t xml:space="preserve"> t</w:t>
      </w:r>
      <w:r w:rsidR="00784CB8">
        <w:rPr>
          <w:lang w:val="sq-AL"/>
        </w:rPr>
        <w:t>ë</w:t>
      </w:r>
      <w:r w:rsidR="003C4618">
        <w:rPr>
          <w:lang w:val="sq-AL"/>
        </w:rPr>
        <w:t xml:space="preserve"> sistemeve t</w:t>
      </w:r>
      <w:r w:rsidR="00784CB8">
        <w:rPr>
          <w:lang w:val="sq-AL"/>
        </w:rPr>
        <w:t>ë</w:t>
      </w:r>
      <w:r w:rsidR="003C4618">
        <w:rPr>
          <w:lang w:val="sq-AL"/>
        </w:rPr>
        <w:t xml:space="preserve"> informacionit</w:t>
      </w:r>
      <w:r w:rsidR="00EB77DB">
        <w:rPr>
          <w:lang w:val="sq-AL"/>
        </w:rPr>
        <w:t xml:space="preserve"> duke incentivuar krijimin e këtyre zhvillimeve brenda vendit.</w:t>
      </w:r>
    </w:p>
    <w:p w:rsidR="00AD2222" w:rsidRPr="007012D4" w:rsidRDefault="00DB59A3" w:rsidP="007012D4">
      <w:pPr>
        <w:jc w:val="both"/>
        <w:rPr>
          <w:lang w:val="sq-AL"/>
        </w:rPr>
      </w:pPr>
      <w:r w:rsidRPr="007012D4">
        <w:rPr>
          <w:lang w:val="sq-AL"/>
        </w:rPr>
        <w:t>Eksperiencat e vendeve t</w:t>
      </w:r>
      <w:r w:rsidR="00B141B1">
        <w:rPr>
          <w:lang w:val="sq-AL"/>
        </w:rPr>
        <w:t>ë</w:t>
      </w:r>
      <w:r w:rsidRPr="007012D4">
        <w:rPr>
          <w:lang w:val="sq-AL"/>
        </w:rPr>
        <w:t xml:space="preserve"> tjera m</w:t>
      </w:r>
      <w:r w:rsidR="00FE20BD" w:rsidRPr="007012D4">
        <w:rPr>
          <w:lang w:val="sq-AL"/>
        </w:rPr>
        <w:t>bi incentivat t</w:t>
      </w:r>
      <w:r w:rsidR="00FF6717" w:rsidRPr="007012D4">
        <w:rPr>
          <w:lang w:val="sq-AL"/>
        </w:rPr>
        <w:t>atimore shfaqin nj</w:t>
      </w:r>
      <w:r w:rsidR="00B141B1">
        <w:rPr>
          <w:lang w:val="sq-AL"/>
        </w:rPr>
        <w:t>ë</w:t>
      </w:r>
      <w:r w:rsidR="00FF6717" w:rsidRPr="007012D4">
        <w:rPr>
          <w:lang w:val="sq-AL"/>
        </w:rPr>
        <w:t xml:space="preserve"> larmishm</w:t>
      </w:r>
      <w:r w:rsidR="00B141B1">
        <w:rPr>
          <w:lang w:val="sq-AL"/>
        </w:rPr>
        <w:t>ë</w:t>
      </w:r>
      <w:r w:rsidR="00FF6717" w:rsidRPr="007012D4">
        <w:rPr>
          <w:lang w:val="sq-AL"/>
        </w:rPr>
        <w:t>ri t</w:t>
      </w:r>
      <w:r w:rsidR="00B141B1">
        <w:rPr>
          <w:lang w:val="sq-AL"/>
        </w:rPr>
        <w:t>ë</w:t>
      </w:r>
      <w:r w:rsidR="00FF6717" w:rsidRPr="007012D4">
        <w:rPr>
          <w:lang w:val="sq-AL"/>
        </w:rPr>
        <w:t xml:space="preserve"> trajtimeve tatimore. Maqedonia </w:t>
      </w:r>
      <w:r w:rsidR="000876F7" w:rsidRPr="007012D4">
        <w:rPr>
          <w:lang w:val="sq-AL"/>
        </w:rPr>
        <w:t>aplikon norm</w:t>
      </w:r>
      <w:r w:rsidR="00B141B1">
        <w:rPr>
          <w:lang w:val="sq-AL"/>
        </w:rPr>
        <w:t>ë</w:t>
      </w:r>
      <w:r w:rsidR="000876F7" w:rsidRPr="007012D4">
        <w:rPr>
          <w:lang w:val="sq-AL"/>
        </w:rPr>
        <w:t xml:space="preserve"> t</w:t>
      </w:r>
      <w:r w:rsidR="00B141B1">
        <w:rPr>
          <w:lang w:val="sq-AL"/>
        </w:rPr>
        <w:t>ë</w:t>
      </w:r>
      <w:r w:rsidR="000876F7" w:rsidRPr="007012D4">
        <w:rPr>
          <w:lang w:val="sq-AL"/>
        </w:rPr>
        <w:t xml:space="preserve"> reduktuar tatimore në varësi të pjesës së fitimit të riinvestuar në asete materiale dhe jomate</w:t>
      </w:r>
      <w:r w:rsidR="00784CB8">
        <w:rPr>
          <w:lang w:val="sq-AL"/>
        </w:rPr>
        <w:t>riale (duke përfshirë këtu softw</w:t>
      </w:r>
      <w:r w:rsidR="000876F7" w:rsidRPr="007012D4">
        <w:rPr>
          <w:lang w:val="sq-AL"/>
        </w:rPr>
        <w:t>are-t e kompjuterave dhe patentat të përdorur për zgjerimin e aktivitetit të biznesit).</w:t>
      </w:r>
      <w:r w:rsidR="005C0372" w:rsidRPr="007012D4">
        <w:rPr>
          <w:lang w:val="sq-AL"/>
        </w:rPr>
        <w:t xml:space="preserve"> </w:t>
      </w:r>
      <w:r w:rsidR="004142ED" w:rsidRPr="007012D4">
        <w:rPr>
          <w:lang w:val="sq-AL"/>
        </w:rPr>
        <w:t>Bullgaria ofron amortizim t</w:t>
      </w:r>
      <w:r w:rsidR="00B141B1">
        <w:rPr>
          <w:lang w:val="sq-AL"/>
        </w:rPr>
        <w:t>ë</w:t>
      </w:r>
      <w:r w:rsidR="004142ED" w:rsidRPr="007012D4">
        <w:rPr>
          <w:lang w:val="sq-AL"/>
        </w:rPr>
        <w:t xml:space="preserve"> p</w:t>
      </w:r>
      <w:r w:rsidR="00B141B1">
        <w:rPr>
          <w:lang w:val="sq-AL"/>
        </w:rPr>
        <w:t>ë</w:t>
      </w:r>
      <w:r w:rsidR="004142ED" w:rsidRPr="007012D4">
        <w:rPr>
          <w:lang w:val="sq-AL"/>
        </w:rPr>
        <w:t xml:space="preserve">rshpejtuar </w:t>
      </w:r>
      <w:r w:rsidR="00745512" w:rsidRPr="007012D4">
        <w:rPr>
          <w:lang w:val="sq-AL"/>
        </w:rPr>
        <w:t>2 vjet për kompjutera dhe pajisje të reja prodhuese.</w:t>
      </w:r>
      <w:r w:rsidR="00215131" w:rsidRPr="007012D4">
        <w:rPr>
          <w:lang w:val="sq-AL"/>
        </w:rPr>
        <w:t xml:space="preserve"> Irlanda</w:t>
      </w:r>
      <w:r w:rsidR="00AD2222" w:rsidRPr="007012D4">
        <w:rPr>
          <w:lang w:val="sq-AL"/>
        </w:rPr>
        <w:t xml:space="preserve"> lejon zbritjen shtese prej 25% mbi shpeznimet realisht t</w:t>
      </w:r>
      <w:r w:rsidR="00B141B1">
        <w:rPr>
          <w:lang w:val="sq-AL"/>
        </w:rPr>
        <w:t>ë</w:t>
      </w:r>
      <w:r w:rsidR="00AD2222" w:rsidRPr="007012D4">
        <w:rPr>
          <w:lang w:val="sq-AL"/>
        </w:rPr>
        <w:t xml:space="preserve"> kryera </w:t>
      </w:r>
      <w:r w:rsidR="007012D4" w:rsidRPr="007012D4">
        <w:rPr>
          <w:lang w:val="sq-AL"/>
        </w:rPr>
        <w:t>p</w:t>
      </w:r>
      <w:r w:rsidR="00B141B1">
        <w:rPr>
          <w:lang w:val="sq-AL"/>
        </w:rPr>
        <w:t>ë</w:t>
      </w:r>
      <w:r w:rsidR="007012D4" w:rsidRPr="007012D4">
        <w:rPr>
          <w:lang w:val="sq-AL"/>
        </w:rPr>
        <w:t>r investitor</w:t>
      </w:r>
      <w:r w:rsidR="00B141B1">
        <w:rPr>
          <w:lang w:val="sq-AL"/>
        </w:rPr>
        <w:t>ë</w:t>
      </w:r>
      <w:r w:rsidR="007012D4" w:rsidRPr="007012D4">
        <w:rPr>
          <w:lang w:val="sq-AL"/>
        </w:rPr>
        <w:t>t p</w:t>
      </w:r>
      <w:r w:rsidR="00B141B1">
        <w:rPr>
          <w:lang w:val="sq-AL"/>
        </w:rPr>
        <w:t>ë</w:t>
      </w:r>
      <w:r w:rsidR="007012D4" w:rsidRPr="007012D4">
        <w:rPr>
          <w:lang w:val="sq-AL"/>
        </w:rPr>
        <w:t>r dizenjimi dhe zhvillimi i sistemeve të i</w:t>
      </w:r>
      <w:r w:rsidR="00784CB8">
        <w:rPr>
          <w:lang w:val="sq-AL"/>
        </w:rPr>
        <w:t>ntegruara dhe inovative të hardw</w:t>
      </w:r>
      <w:r w:rsidR="007012D4" w:rsidRPr="007012D4">
        <w:rPr>
          <w:lang w:val="sq-AL"/>
        </w:rPr>
        <w:t>are dhe soft</w:t>
      </w:r>
      <w:r w:rsidR="00784CB8">
        <w:rPr>
          <w:lang w:val="sq-AL"/>
        </w:rPr>
        <w:t>w</w:t>
      </w:r>
      <w:r w:rsidR="007012D4" w:rsidRPr="007012D4">
        <w:rPr>
          <w:lang w:val="sq-AL"/>
        </w:rPr>
        <w:t>are</w:t>
      </w:r>
      <w:r w:rsidR="007012D4">
        <w:rPr>
          <w:sz w:val="16"/>
          <w:szCs w:val="16"/>
          <w:lang w:val="sq-AL"/>
        </w:rPr>
        <w:t xml:space="preserve">, </w:t>
      </w:r>
      <w:r w:rsidR="007012D4" w:rsidRPr="007012D4">
        <w:rPr>
          <w:lang w:val="sq-AL"/>
        </w:rPr>
        <w:t>algoritma komplekse softëare-sh, modele dhe zgjidhje matematike.</w:t>
      </w:r>
      <w:r w:rsidR="00215131" w:rsidRPr="007012D4">
        <w:rPr>
          <w:lang w:val="sq-AL"/>
        </w:rPr>
        <w:t xml:space="preserve"> </w:t>
      </w:r>
    </w:p>
    <w:p w:rsidR="007012D4" w:rsidRDefault="007012D4" w:rsidP="007012D4">
      <w:pPr>
        <w:jc w:val="both"/>
        <w:rPr>
          <w:sz w:val="16"/>
          <w:szCs w:val="16"/>
          <w:lang w:val="sq-AL"/>
        </w:rPr>
      </w:pPr>
    </w:p>
    <w:p w:rsidR="00272A99" w:rsidRPr="00346927" w:rsidRDefault="00272A99" w:rsidP="00272A99">
      <w:pPr>
        <w:jc w:val="both"/>
        <w:rPr>
          <w:lang w:val="sq-AL"/>
        </w:rPr>
      </w:pPr>
    </w:p>
    <w:p w:rsidR="00272A99" w:rsidRPr="00346927" w:rsidRDefault="00272A99" w:rsidP="00272A99">
      <w:pPr>
        <w:numPr>
          <w:ilvl w:val="0"/>
          <w:numId w:val="1"/>
        </w:numPr>
        <w:spacing w:line="276" w:lineRule="auto"/>
        <w:ind w:left="720"/>
        <w:jc w:val="both"/>
        <w:rPr>
          <w:b/>
          <w:lang w:val="sq-AL"/>
        </w:rPr>
      </w:pPr>
      <w:r w:rsidRPr="00346927">
        <w:rPr>
          <w:b/>
          <w:lang w:val="sq-AL"/>
        </w:rPr>
        <w:t>VLERËSIMI I LIGJSHMËRISË, KUSHTETUTESHMËRISË DHE HARMONIZIMI ME LEGJISLACIONIN NË FUQI VENDAS E NDËRKOMBËTAR</w:t>
      </w:r>
      <w:r w:rsidR="008264F9">
        <w:rPr>
          <w:b/>
          <w:lang w:val="sq-AL"/>
        </w:rPr>
        <w:t>.</w:t>
      </w:r>
      <w:r w:rsidRPr="00346927">
        <w:rPr>
          <w:b/>
          <w:lang w:val="sq-AL"/>
        </w:rPr>
        <w:t xml:space="preserve"> </w:t>
      </w:r>
    </w:p>
    <w:p w:rsidR="00272A99" w:rsidRPr="00346927" w:rsidRDefault="00272A99" w:rsidP="00272A99">
      <w:pPr>
        <w:jc w:val="both"/>
        <w:rPr>
          <w:lang w:val="sq-AL"/>
        </w:rPr>
      </w:pPr>
    </w:p>
    <w:p w:rsidR="00346927" w:rsidRPr="00346927" w:rsidRDefault="00272A99" w:rsidP="00272A99">
      <w:pPr>
        <w:jc w:val="both"/>
        <w:rPr>
          <w:lang w:val="sq-AL"/>
        </w:rPr>
      </w:pPr>
      <w:r w:rsidRPr="00346927">
        <w:rPr>
          <w:lang w:val="sq-AL"/>
        </w:rPr>
        <w:t>Projektligji është mbështetur në nenet: 78, 83, pika 1, dhe 155 të Kushtetutës.</w:t>
      </w:r>
    </w:p>
    <w:p w:rsidR="00272A99" w:rsidRPr="00346927" w:rsidRDefault="00272A99" w:rsidP="00272A99">
      <w:pPr>
        <w:jc w:val="both"/>
        <w:rPr>
          <w:lang w:val="sq-AL"/>
        </w:rPr>
      </w:pPr>
    </w:p>
    <w:p w:rsidR="00272A99" w:rsidRDefault="00272A99" w:rsidP="00272A99">
      <w:pPr>
        <w:numPr>
          <w:ilvl w:val="0"/>
          <w:numId w:val="1"/>
        </w:numPr>
        <w:spacing w:line="276" w:lineRule="auto"/>
        <w:ind w:left="720"/>
        <w:jc w:val="both"/>
        <w:rPr>
          <w:b/>
          <w:lang w:val="fr-FR"/>
        </w:rPr>
      </w:pPr>
      <w:r w:rsidRPr="00101E1A">
        <w:rPr>
          <w:b/>
          <w:lang w:val="fr-FR"/>
        </w:rPr>
        <w:lastRenderedPageBreak/>
        <w:t>VLERËSIMI I SHKALLËS SË PËRAFRIMIT ME ACQUIS COMMUNAUITAIRE (PËR PROJEKT-AKTET NORMATIVE)</w:t>
      </w:r>
      <w:r w:rsidR="008264F9" w:rsidRPr="00101E1A">
        <w:rPr>
          <w:b/>
          <w:lang w:val="fr-FR"/>
        </w:rPr>
        <w:t>.</w:t>
      </w:r>
    </w:p>
    <w:p w:rsidR="00D36DA5" w:rsidRPr="00812CA1" w:rsidRDefault="00D36DA5" w:rsidP="00D36DA5">
      <w:pPr>
        <w:spacing w:line="276" w:lineRule="auto"/>
        <w:ind w:left="720"/>
        <w:jc w:val="both"/>
        <w:rPr>
          <w:b/>
          <w:lang w:val="fr-FR"/>
        </w:rPr>
      </w:pPr>
    </w:p>
    <w:p w:rsidR="00272A99" w:rsidRPr="00346927" w:rsidRDefault="00272A99" w:rsidP="00272A99">
      <w:pPr>
        <w:jc w:val="both"/>
      </w:pPr>
      <w:r w:rsidRPr="00346927">
        <w:t>Projektligji nuk synon përafrimin me legjislacionin komunitar.</w:t>
      </w:r>
    </w:p>
    <w:p w:rsidR="00272A99" w:rsidRDefault="00272A99" w:rsidP="00272A99">
      <w:pPr>
        <w:jc w:val="both"/>
      </w:pPr>
    </w:p>
    <w:p w:rsidR="0092582C" w:rsidRPr="00346927" w:rsidRDefault="0092582C" w:rsidP="00272A99">
      <w:pPr>
        <w:jc w:val="both"/>
        <w:rPr>
          <w:b/>
        </w:rPr>
      </w:pPr>
    </w:p>
    <w:p w:rsidR="00321357" w:rsidRDefault="00272A99" w:rsidP="00346927">
      <w:pPr>
        <w:numPr>
          <w:ilvl w:val="0"/>
          <w:numId w:val="1"/>
        </w:numPr>
        <w:spacing w:line="276" w:lineRule="auto"/>
        <w:ind w:hanging="1080"/>
        <w:jc w:val="both"/>
        <w:rPr>
          <w:b/>
        </w:rPr>
      </w:pPr>
      <w:r w:rsidRPr="00346927">
        <w:rPr>
          <w:b/>
        </w:rPr>
        <w:t xml:space="preserve"> PËRMBLEDHJE SHPJEGUESE E PËRMBAJTJES SË PROJEKT-AKTIT </w:t>
      </w:r>
    </w:p>
    <w:p w:rsidR="00AA06AB" w:rsidRDefault="00AA06AB" w:rsidP="00D14584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03B89" w:rsidRDefault="00D14584" w:rsidP="00ED2B7D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</w:t>
      </w:r>
      <w:r w:rsidR="00B141B1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EB77DB">
        <w:rPr>
          <w:rFonts w:ascii="Times New Roman" w:hAnsi="Times New Roman" w:cs="Times New Roman"/>
          <w:color w:val="000000" w:themeColor="text1"/>
          <w:lang w:val="sq-AL"/>
        </w:rPr>
        <w:t xml:space="preserve"> nenin </w:t>
      </w:r>
      <w:r w:rsidR="001849C5">
        <w:rPr>
          <w:rFonts w:ascii="Times New Roman" w:hAnsi="Times New Roman" w:cs="Times New Roman"/>
          <w:color w:val="000000" w:themeColor="text1"/>
          <w:lang w:val="sq-AL"/>
        </w:rPr>
        <w:t>1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parashikohen </w:t>
      </w:r>
      <w:r w:rsidR="00481026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F53095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481026">
        <w:rPr>
          <w:rFonts w:ascii="Times New Roman" w:hAnsi="Times New Roman" w:cs="Times New Roman"/>
          <w:color w:val="000000" w:themeColor="text1"/>
          <w:lang w:val="sq-AL"/>
        </w:rPr>
        <w:t>rjashtimi</w:t>
      </w:r>
      <w:r w:rsidR="00A24823">
        <w:rPr>
          <w:rFonts w:ascii="Times New Roman" w:hAnsi="Times New Roman" w:cs="Times New Roman"/>
          <w:color w:val="000000" w:themeColor="text1"/>
          <w:lang w:val="sq-AL"/>
        </w:rPr>
        <w:t>n nga tatim fitimi t</w:t>
      </w:r>
      <w:r w:rsidR="00837CA9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24823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481026">
        <w:rPr>
          <w:rFonts w:ascii="Times New Roman" w:hAnsi="Times New Roman" w:cs="Times New Roman"/>
          <w:color w:val="000000" w:themeColor="text1"/>
          <w:lang w:val="sq-AL"/>
        </w:rPr>
        <w:t>Strukturave akomoduese “</w:t>
      </w:r>
      <w:r w:rsidR="007E6827">
        <w:rPr>
          <w:rFonts w:ascii="Times New Roman" w:hAnsi="Times New Roman" w:cs="Times New Roman"/>
          <w:color w:val="000000" w:themeColor="text1"/>
          <w:lang w:val="sq-AL"/>
        </w:rPr>
        <w:t xml:space="preserve">Strukturat akomoduese “Hotelet me 4 &amp; 5 yje”, status special”, sipas përcaktimeve të ligjit të 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>turizmit</w:t>
      </w:r>
      <w:r w:rsidR="00ED2B7D">
        <w:rPr>
          <w:rFonts w:ascii="Times New Roman" w:hAnsi="Times New Roman" w:cs="Times New Roman"/>
          <w:color w:val="000000" w:themeColor="text1"/>
          <w:lang w:val="sq-AL"/>
        </w:rPr>
        <w:t>. Përjashtimi nga tatim fitimi i parashikuar sipas këtij paragrafi, aplikohet për një periudhë 10 vjeçare për ato struktura të cilat përfitojnë autorizimin nga Këshilli i Ministrave deri në vitin dhjetor 2024.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 xml:space="preserve"> Efektet e përjashtimit fillojnë në momentin e fillimit të veprimtarisë ekonomike të strukturës akomoduese, por jo më vonë se </w:t>
      </w:r>
      <w:r w:rsidR="004C5490">
        <w:rPr>
          <w:rFonts w:ascii="Times New Roman" w:hAnsi="Times New Roman" w:cs="Times New Roman"/>
          <w:color w:val="000000" w:themeColor="text1"/>
          <w:lang w:val="sq-AL"/>
        </w:rPr>
        <w:t>3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 xml:space="preserve"> vjet nga marrja e statusit special. Ky parashikim 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>sht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 xml:space="preserve"> b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>r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 xml:space="preserve"> me q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>llim dh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>nien e incentiv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>s n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 xml:space="preserve"> momentin e fillimit t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 xml:space="preserve"> aktivitetit ekonomik at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>her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 xml:space="preserve"> kur ky aktivitet real</w:t>
      </w:r>
      <w:r w:rsidR="004C5490">
        <w:rPr>
          <w:rFonts w:ascii="Times New Roman" w:hAnsi="Times New Roman" w:cs="Times New Roman"/>
          <w:color w:val="000000" w:themeColor="text1"/>
          <w:lang w:val="sq-AL"/>
        </w:rPr>
        <w:t>i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>zon fitim.</w:t>
      </w:r>
    </w:p>
    <w:p w:rsidR="00325E3C" w:rsidRPr="00ED2B7D" w:rsidRDefault="00325E3C" w:rsidP="00ED2B7D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ED2B7D">
        <w:rPr>
          <w:rFonts w:ascii="Times New Roman" w:hAnsi="Times New Roman" w:cs="Times New Roman"/>
          <w:color w:val="000000" w:themeColor="text1"/>
          <w:lang w:val="sq-AL"/>
        </w:rPr>
        <w:t>Efekti q</w:t>
      </w:r>
      <w:r w:rsidR="00837CA9" w:rsidRPr="00ED2B7D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ED2B7D">
        <w:rPr>
          <w:rFonts w:ascii="Times New Roman" w:hAnsi="Times New Roman" w:cs="Times New Roman"/>
          <w:color w:val="000000" w:themeColor="text1"/>
          <w:lang w:val="sq-AL"/>
        </w:rPr>
        <w:t xml:space="preserve"> parashikohet nga p</w:t>
      </w:r>
      <w:r w:rsidR="00837CA9" w:rsidRPr="00ED2B7D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ED2B7D">
        <w:rPr>
          <w:rFonts w:ascii="Times New Roman" w:hAnsi="Times New Roman" w:cs="Times New Roman"/>
          <w:color w:val="000000" w:themeColor="text1"/>
          <w:lang w:val="sq-AL"/>
        </w:rPr>
        <w:t>rjashtimi i k</w:t>
      </w:r>
      <w:r w:rsidR="00837CA9" w:rsidRPr="00ED2B7D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ED2B7D">
        <w:rPr>
          <w:rFonts w:ascii="Times New Roman" w:hAnsi="Times New Roman" w:cs="Times New Roman"/>
          <w:color w:val="000000" w:themeColor="text1"/>
          <w:lang w:val="sq-AL"/>
        </w:rPr>
        <w:t xml:space="preserve">saj kategorie nuk mund të përllogaritet për momentin pasi është i vështirë parashikimi i numrit </w:t>
      </w:r>
      <w:r w:rsidR="008C3A12" w:rsidRPr="00ED2B7D">
        <w:rPr>
          <w:rFonts w:ascii="Times New Roman" w:hAnsi="Times New Roman" w:cs="Times New Roman"/>
          <w:color w:val="000000" w:themeColor="text1"/>
          <w:lang w:val="sq-AL"/>
        </w:rPr>
        <w:t xml:space="preserve">të bizneseve që do të operojnë </w:t>
      </w:r>
      <w:r w:rsidRPr="00ED2B7D">
        <w:rPr>
          <w:rFonts w:ascii="Times New Roman" w:hAnsi="Times New Roman" w:cs="Times New Roman"/>
          <w:color w:val="000000" w:themeColor="text1"/>
          <w:lang w:val="sq-AL"/>
        </w:rPr>
        <w:t>në fushën e turizmit</w:t>
      </w:r>
      <w:r w:rsidR="008C3A12" w:rsidRPr="00ED2B7D">
        <w:rPr>
          <w:rFonts w:ascii="Times New Roman" w:hAnsi="Times New Roman" w:cs="Times New Roman"/>
          <w:color w:val="000000" w:themeColor="text1"/>
          <w:lang w:val="sq-AL"/>
        </w:rPr>
        <w:t>.</w:t>
      </w:r>
      <w:r w:rsidRPr="00ED2B7D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  <w:p w:rsidR="00D14584" w:rsidRDefault="00D14584" w:rsidP="00D14584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03B89" w:rsidRDefault="00AA06AB" w:rsidP="00812CA1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</w:t>
      </w:r>
      <w:r w:rsidR="00B141B1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nenin </w:t>
      </w:r>
      <w:r w:rsidR="001849C5">
        <w:rPr>
          <w:rFonts w:ascii="Times New Roman" w:hAnsi="Times New Roman" w:cs="Times New Roman"/>
          <w:color w:val="000000" w:themeColor="text1"/>
          <w:lang w:val="sq-AL"/>
        </w:rPr>
        <w:t>2</w:t>
      </w:r>
      <w:r>
        <w:rPr>
          <w:rFonts w:ascii="Times New Roman" w:hAnsi="Times New Roman" w:cs="Times New Roman"/>
          <w:color w:val="000000" w:themeColor="text1"/>
          <w:lang w:val="sq-AL"/>
        </w:rPr>
        <w:t>, propozohet t</w:t>
      </w:r>
      <w:r w:rsidR="00B141B1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ndryshohet neni </w:t>
      </w:r>
      <w:r w:rsidR="00D14584" w:rsidRPr="00AA06AB">
        <w:rPr>
          <w:rFonts w:ascii="Times New Roman" w:hAnsi="Times New Roman" w:cs="Times New Roman"/>
          <w:lang w:val="sq-AL"/>
        </w:rPr>
        <w:t>28 “</w:t>
      </w:r>
      <w:r w:rsidR="00D14584" w:rsidRPr="00AA06AB">
        <w:rPr>
          <w:rFonts w:ascii="Times New Roman" w:hAnsi="Times New Roman" w:cs="Times New Roman"/>
          <w:bCs/>
          <w:lang w:val="sq-AL"/>
        </w:rPr>
        <w:t>Shkalla tatimore</w:t>
      </w:r>
      <w:r w:rsidR="00D14584" w:rsidRPr="008E077A">
        <w:rPr>
          <w:bCs/>
          <w:lang w:val="sq-AL"/>
        </w:rPr>
        <w:t xml:space="preserve">”, </w:t>
      </w:r>
      <w:r w:rsidR="0052661A" w:rsidRPr="0052661A">
        <w:rPr>
          <w:rFonts w:ascii="Times New Roman" w:hAnsi="Times New Roman" w:cs="Times New Roman"/>
          <w:color w:val="000000" w:themeColor="text1"/>
          <w:lang w:val="sq-AL"/>
        </w:rPr>
        <w:t>e</w:t>
      </w:r>
      <w:r w:rsidRPr="008E077A">
        <w:rPr>
          <w:rFonts w:ascii="Times New Roman" w:hAnsi="Times New Roman" w:cs="Times New Roman"/>
          <w:color w:val="000000" w:themeColor="text1"/>
          <w:lang w:val="sq-AL"/>
        </w:rPr>
        <w:t xml:space="preserve"> ligjit ekzistues</w:t>
      </w:r>
      <w:r>
        <w:rPr>
          <w:b/>
          <w:bCs/>
          <w:lang w:val="sq-AL"/>
        </w:rPr>
        <w:t xml:space="preserve"> </w:t>
      </w:r>
      <w:r w:rsidR="00D14584" w:rsidRPr="00D32304">
        <w:rPr>
          <w:bCs/>
          <w:lang w:val="sq-AL"/>
        </w:rPr>
        <w:t xml:space="preserve">me </w:t>
      </w:r>
      <w:r w:rsidR="00D14584" w:rsidRPr="00AA06AB">
        <w:rPr>
          <w:rFonts w:ascii="Times New Roman" w:hAnsi="Times New Roman" w:cs="Times New Roman"/>
          <w:color w:val="000000" w:themeColor="text1"/>
          <w:lang w:val="sq-AL"/>
        </w:rPr>
        <w:t>përmbajtje</w:t>
      </w:r>
      <w:r w:rsidRPr="00AA06AB">
        <w:rPr>
          <w:rFonts w:ascii="Times New Roman" w:hAnsi="Times New Roman" w:cs="Times New Roman"/>
          <w:color w:val="000000" w:themeColor="text1"/>
          <w:lang w:val="sq-AL"/>
        </w:rPr>
        <w:t>n, duke synuar t</w:t>
      </w:r>
      <w:r w:rsidR="00B141B1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AA06AB">
        <w:rPr>
          <w:rFonts w:ascii="Times New Roman" w:hAnsi="Times New Roman" w:cs="Times New Roman"/>
          <w:color w:val="000000" w:themeColor="text1"/>
          <w:lang w:val="sq-AL"/>
        </w:rPr>
        <w:t xml:space="preserve"> ul</w:t>
      </w:r>
      <w:r w:rsidR="00B141B1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AA06AB">
        <w:rPr>
          <w:rFonts w:ascii="Times New Roman" w:hAnsi="Times New Roman" w:cs="Times New Roman"/>
          <w:color w:val="000000" w:themeColor="text1"/>
          <w:lang w:val="sq-AL"/>
        </w:rPr>
        <w:t xml:space="preserve"> tatim fitimin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 xml:space="preserve"> nga 15% n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 xml:space="preserve"> 5%</w:t>
      </w:r>
      <w:r w:rsidRPr="00AA06AB"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="00B141B1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AA06AB">
        <w:rPr>
          <w:rFonts w:ascii="Times New Roman" w:hAnsi="Times New Roman" w:cs="Times New Roman"/>
          <w:color w:val="000000" w:themeColor="text1"/>
          <w:lang w:val="sq-AL"/>
        </w:rPr>
        <w:t>r personat fizik dhe juridik t</w:t>
      </w:r>
      <w:r w:rsidR="00B141B1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AA06AB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D14584" w:rsidRPr="00AA06AB">
        <w:rPr>
          <w:rFonts w:ascii="Times New Roman" w:hAnsi="Times New Roman" w:cs="Times New Roman"/>
          <w:color w:val="000000" w:themeColor="text1"/>
          <w:lang w:val="sq-AL"/>
        </w:rPr>
        <w:t xml:space="preserve">cilët ushtrojnë aktivitet në fushën e 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>prodhimit t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 xml:space="preserve"> sotf</w:t>
      </w:r>
      <w:r w:rsidR="006374F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03B89">
        <w:rPr>
          <w:rFonts w:ascii="Times New Roman" w:hAnsi="Times New Roman" w:cs="Times New Roman"/>
          <w:color w:val="000000" w:themeColor="text1"/>
          <w:lang w:val="sq-AL"/>
        </w:rPr>
        <w:t>are-ve</w:t>
      </w:r>
      <w:r w:rsidR="00D14584" w:rsidRPr="00AA06AB">
        <w:rPr>
          <w:rFonts w:ascii="Times New Roman" w:hAnsi="Times New Roman" w:cs="Times New Roman"/>
          <w:color w:val="000000" w:themeColor="text1"/>
          <w:lang w:val="sq-AL"/>
        </w:rPr>
        <w:t>.</w:t>
      </w:r>
      <w:r w:rsidRPr="00AA06AB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  <w:p w:rsidR="00325E3C" w:rsidRDefault="00325E3C" w:rsidP="00812CA1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Efekti negativ n</w:t>
      </w:r>
      <w:r w:rsidR="00837CA9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buxhetin e shtetit p</w:t>
      </w:r>
      <w:r w:rsidR="00837CA9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rllogaritet n</w:t>
      </w:r>
      <w:r w:rsidR="00837CA9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mas</w:t>
      </w:r>
      <w:r w:rsidR="00837CA9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n 93 milion lek</w:t>
      </w:r>
      <w:r w:rsidR="00837CA9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240FA6">
        <w:rPr>
          <w:rFonts w:ascii="Times New Roman" w:hAnsi="Times New Roman" w:cs="Times New Roman"/>
          <w:color w:val="000000" w:themeColor="text1"/>
          <w:lang w:val="sq-AL"/>
        </w:rPr>
        <w:t>.</w:t>
      </w:r>
    </w:p>
    <w:p w:rsidR="00EB77DB" w:rsidRDefault="00EB77DB" w:rsidP="00812CA1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36F24" w:rsidRDefault="00836F24" w:rsidP="00812CA1">
      <w:pPr>
        <w:pStyle w:val="Default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72A99" w:rsidRPr="00346927" w:rsidRDefault="00272A99" w:rsidP="00272A99">
      <w:pPr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46927">
        <w:rPr>
          <w:b/>
          <w:lang w:val="sq-AL"/>
        </w:rPr>
        <w:t>INSTITUCIONET DHE ORGANET QË NGARKOHEN PËR ZBATIMIN E KËTIJ AKTI</w:t>
      </w:r>
    </w:p>
    <w:p w:rsidR="00272A99" w:rsidRPr="00346927" w:rsidRDefault="00272A99" w:rsidP="00272A99">
      <w:pPr>
        <w:ind w:left="1080"/>
        <w:jc w:val="both"/>
        <w:rPr>
          <w:lang w:val="sq-AL"/>
        </w:rPr>
      </w:pPr>
    </w:p>
    <w:p w:rsidR="00272A99" w:rsidRPr="00346927" w:rsidRDefault="00272A99" w:rsidP="00272A99">
      <w:pPr>
        <w:jc w:val="both"/>
        <w:rPr>
          <w:lang w:val="sq-AL"/>
        </w:rPr>
      </w:pPr>
      <w:r w:rsidRPr="00346927">
        <w:rPr>
          <w:lang w:val="sq-AL"/>
        </w:rPr>
        <w:t xml:space="preserve">Për zbatimin e këtij projektligji, </w:t>
      </w:r>
      <w:r w:rsidR="005C658C">
        <w:rPr>
          <w:lang w:val="sq-AL"/>
        </w:rPr>
        <w:t xml:space="preserve">ngarkohen </w:t>
      </w:r>
      <w:r w:rsidRPr="00346927">
        <w:rPr>
          <w:lang w:val="sq-AL"/>
        </w:rPr>
        <w:t>Drejto</w:t>
      </w:r>
      <w:r w:rsidR="005C658C">
        <w:rPr>
          <w:lang w:val="sq-AL"/>
        </w:rPr>
        <w:t>ria e Përgjithshme e Tatimeve.</w:t>
      </w:r>
    </w:p>
    <w:p w:rsidR="00272A99" w:rsidRPr="00346927" w:rsidRDefault="00272A99" w:rsidP="00272A99">
      <w:pPr>
        <w:jc w:val="both"/>
        <w:rPr>
          <w:lang w:val="sq-AL"/>
        </w:rPr>
      </w:pPr>
    </w:p>
    <w:p w:rsidR="00272A99" w:rsidRPr="00346927" w:rsidRDefault="00272A99" w:rsidP="00272A9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346927">
        <w:rPr>
          <w:b/>
        </w:rPr>
        <w:t xml:space="preserve">PERSONAT DHE INSTITUCIONET QË KANË KONTRIBUAR NË HARTIMIN E PROJEKT-AKTIT </w:t>
      </w:r>
    </w:p>
    <w:p w:rsidR="00272A99" w:rsidRPr="00346927" w:rsidRDefault="00272A99" w:rsidP="00272A99">
      <w:pPr>
        <w:pStyle w:val="Title"/>
        <w:spacing w:line="276" w:lineRule="auto"/>
        <w:jc w:val="both"/>
        <w:rPr>
          <w:szCs w:val="24"/>
        </w:rPr>
      </w:pPr>
    </w:p>
    <w:p w:rsidR="0042567E" w:rsidRPr="00A26670" w:rsidRDefault="00272A99" w:rsidP="0042567E">
      <w:pPr>
        <w:jc w:val="both"/>
        <w:rPr>
          <w:lang w:val="sq-AL"/>
        </w:rPr>
      </w:pPr>
      <w:r w:rsidRPr="00A26670">
        <w:rPr>
          <w:lang w:val="sq-AL"/>
        </w:rPr>
        <w:t xml:space="preserve">Ministria e Financave </w:t>
      </w:r>
      <w:r w:rsidR="00E61F57">
        <w:rPr>
          <w:lang w:val="sq-AL"/>
        </w:rPr>
        <w:t xml:space="preserve">dhe Ekonomisë </w:t>
      </w:r>
      <w:r w:rsidRPr="00A26670">
        <w:rPr>
          <w:lang w:val="sq-AL"/>
        </w:rPr>
        <w:t>ka draftuar projektligjin.</w:t>
      </w:r>
      <w:r w:rsidR="00A26670">
        <w:rPr>
          <w:lang w:val="sq-AL"/>
        </w:rPr>
        <w:t xml:space="preserve"> </w:t>
      </w:r>
      <w:r w:rsidR="0042567E" w:rsidRPr="00A26670">
        <w:rPr>
          <w:lang w:val="sq-AL"/>
        </w:rPr>
        <w:t>Projektligji do t’i d</w:t>
      </w:r>
      <w:r w:rsidR="00B238FB" w:rsidRPr="00A26670">
        <w:rPr>
          <w:lang w:val="sq-AL"/>
        </w:rPr>
        <w:t>ë</w:t>
      </w:r>
      <w:r w:rsidR="0042567E" w:rsidRPr="00A26670">
        <w:rPr>
          <w:lang w:val="sq-AL"/>
        </w:rPr>
        <w:t>rgohet p</w:t>
      </w:r>
      <w:r w:rsidR="00B238FB" w:rsidRPr="00A26670">
        <w:rPr>
          <w:lang w:val="sq-AL"/>
        </w:rPr>
        <w:t>ë</w:t>
      </w:r>
      <w:r w:rsidR="0042567E" w:rsidRPr="00A26670">
        <w:rPr>
          <w:lang w:val="sq-AL"/>
        </w:rPr>
        <w:t>r mendim Ministris</w:t>
      </w:r>
      <w:r w:rsidR="00B238FB" w:rsidRPr="00A26670">
        <w:rPr>
          <w:lang w:val="sq-AL"/>
        </w:rPr>
        <w:t>ë</w:t>
      </w:r>
      <w:r w:rsidR="0042567E" w:rsidRPr="00A26670">
        <w:rPr>
          <w:lang w:val="sq-AL"/>
        </w:rPr>
        <w:t xml:space="preserve"> s</w:t>
      </w:r>
      <w:r w:rsidR="00B238FB" w:rsidRPr="00A26670">
        <w:rPr>
          <w:lang w:val="sq-AL"/>
        </w:rPr>
        <w:t>ë</w:t>
      </w:r>
      <w:r w:rsidR="0042567E" w:rsidRPr="00A26670">
        <w:rPr>
          <w:lang w:val="sq-AL"/>
        </w:rPr>
        <w:t xml:space="preserve"> Drejt</w:t>
      </w:r>
      <w:r w:rsidR="00B238FB" w:rsidRPr="00A26670">
        <w:rPr>
          <w:lang w:val="sq-AL"/>
        </w:rPr>
        <w:t>ë</w:t>
      </w:r>
      <w:r w:rsidR="0042567E" w:rsidRPr="00A26670">
        <w:rPr>
          <w:lang w:val="sq-AL"/>
        </w:rPr>
        <w:t>sis</w:t>
      </w:r>
      <w:r w:rsidR="00B238FB" w:rsidRPr="00A26670">
        <w:rPr>
          <w:lang w:val="sq-AL"/>
        </w:rPr>
        <w:t>ë</w:t>
      </w:r>
      <w:r w:rsidR="00E61F57">
        <w:rPr>
          <w:lang w:val="sq-AL"/>
        </w:rPr>
        <w:t>, Ministrit t</w:t>
      </w:r>
      <w:r w:rsidR="005708B1">
        <w:rPr>
          <w:lang w:val="sq-AL"/>
        </w:rPr>
        <w:t>ë</w:t>
      </w:r>
      <w:r w:rsidR="00E61F57">
        <w:rPr>
          <w:lang w:val="sq-AL"/>
        </w:rPr>
        <w:t xml:space="preserve"> Shtetit p</w:t>
      </w:r>
      <w:r w:rsidR="005708B1">
        <w:rPr>
          <w:lang w:val="sq-AL"/>
        </w:rPr>
        <w:t>ë</w:t>
      </w:r>
      <w:r w:rsidR="00E61F57">
        <w:rPr>
          <w:lang w:val="sq-AL"/>
        </w:rPr>
        <w:t>r Mbrojtjen e Sip</w:t>
      </w:r>
      <w:r w:rsidR="005708B1">
        <w:rPr>
          <w:lang w:val="sq-AL"/>
        </w:rPr>
        <w:t>ë</w:t>
      </w:r>
      <w:r w:rsidR="00E61F57">
        <w:rPr>
          <w:lang w:val="sq-AL"/>
        </w:rPr>
        <w:t>rmarrjes, Ministris</w:t>
      </w:r>
      <w:r w:rsidR="005708B1">
        <w:rPr>
          <w:lang w:val="sq-AL"/>
        </w:rPr>
        <w:t>ë</w:t>
      </w:r>
      <w:r w:rsidR="00E61F57">
        <w:rPr>
          <w:lang w:val="sq-AL"/>
        </w:rPr>
        <w:t xml:space="preserve"> s</w:t>
      </w:r>
      <w:r w:rsidR="005708B1">
        <w:rPr>
          <w:lang w:val="sq-AL"/>
        </w:rPr>
        <w:t>ë</w:t>
      </w:r>
      <w:r w:rsidR="00E61F57">
        <w:rPr>
          <w:lang w:val="sq-AL"/>
        </w:rPr>
        <w:t xml:space="preserve"> Infrastruktur</w:t>
      </w:r>
      <w:r w:rsidR="005708B1">
        <w:rPr>
          <w:lang w:val="sq-AL"/>
        </w:rPr>
        <w:t>ë</w:t>
      </w:r>
      <w:r w:rsidR="00E61F57">
        <w:rPr>
          <w:lang w:val="sq-AL"/>
        </w:rPr>
        <w:t>s dhe Energjis</w:t>
      </w:r>
      <w:r w:rsidR="005708B1">
        <w:rPr>
          <w:lang w:val="sq-AL"/>
        </w:rPr>
        <w:t>ë</w:t>
      </w:r>
      <w:r w:rsidR="00E61F57">
        <w:rPr>
          <w:lang w:val="sq-AL"/>
        </w:rPr>
        <w:t xml:space="preserve"> dhe Ministris</w:t>
      </w:r>
      <w:r w:rsidR="005708B1">
        <w:rPr>
          <w:lang w:val="sq-AL"/>
        </w:rPr>
        <w:t>ë</w:t>
      </w:r>
      <w:r w:rsidR="00E61F57">
        <w:rPr>
          <w:lang w:val="sq-AL"/>
        </w:rPr>
        <w:t xml:space="preserve"> s</w:t>
      </w:r>
      <w:r w:rsidR="005708B1">
        <w:rPr>
          <w:lang w:val="sq-AL"/>
        </w:rPr>
        <w:t>ë</w:t>
      </w:r>
      <w:r w:rsidR="00E61F57">
        <w:rPr>
          <w:lang w:val="sq-AL"/>
        </w:rPr>
        <w:t xml:space="preserve"> Turizmit dhe Mjedisit.</w:t>
      </w:r>
    </w:p>
    <w:p w:rsidR="0042567E" w:rsidRPr="00686CB9" w:rsidRDefault="0042567E" w:rsidP="0042567E">
      <w:pPr>
        <w:jc w:val="both"/>
        <w:rPr>
          <w:lang w:val="sq-AL"/>
        </w:rPr>
      </w:pPr>
    </w:p>
    <w:p w:rsidR="00686CB9" w:rsidRPr="00686CB9" w:rsidRDefault="00686CB9" w:rsidP="0042567E">
      <w:pPr>
        <w:jc w:val="both"/>
        <w:rPr>
          <w:lang w:val="sq-AL"/>
        </w:rPr>
      </w:pPr>
    </w:p>
    <w:p w:rsidR="004A4610" w:rsidRDefault="00272A99" w:rsidP="00272A99">
      <w:pPr>
        <w:numPr>
          <w:ilvl w:val="0"/>
          <w:numId w:val="1"/>
        </w:numPr>
        <w:spacing w:line="276" w:lineRule="auto"/>
        <w:ind w:left="720" w:hanging="540"/>
        <w:jc w:val="both"/>
        <w:rPr>
          <w:b/>
          <w:lang w:val="sq-AL"/>
        </w:rPr>
      </w:pPr>
      <w:r w:rsidRPr="00A26670">
        <w:rPr>
          <w:b/>
          <w:lang w:val="sq-AL"/>
        </w:rPr>
        <w:t>RAPORTI I VLERËSIMIT TË TË ARDHURAVE DHE SHPENZIMEVE BUXHETORE</w:t>
      </w:r>
    </w:p>
    <w:p w:rsidR="00272A99" w:rsidRPr="00A26670" w:rsidRDefault="00272A99" w:rsidP="004A4610">
      <w:pPr>
        <w:spacing w:line="276" w:lineRule="auto"/>
        <w:ind w:left="720"/>
        <w:jc w:val="both"/>
        <w:rPr>
          <w:b/>
          <w:lang w:val="sq-AL"/>
        </w:rPr>
      </w:pPr>
      <w:r w:rsidRPr="00A26670">
        <w:rPr>
          <w:b/>
          <w:lang w:val="sq-AL"/>
        </w:rPr>
        <w:t xml:space="preserve"> </w:t>
      </w:r>
    </w:p>
    <w:p w:rsidR="008D0605" w:rsidRPr="000B12D5" w:rsidRDefault="00633DCC" w:rsidP="000B12D5">
      <w:pPr>
        <w:jc w:val="both"/>
        <w:rPr>
          <w:i/>
          <w:highlight w:val="yellow"/>
          <w:u w:val="single"/>
          <w:lang w:val="sq-AL"/>
        </w:rPr>
      </w:pPr>
      <w:r>
        <w:rPr>
          <w:lang w:val="sq-AL"/>
        </w:rPr>
        <w:t>Efekti negativ n</w:t>
      </w:r>
      <w:r w:rsidR="00784CB8">
        <w:rPr>
          <w:lang w:val="sq-AL"/>
        </w:rPr>
        <w:t>ë</w:t>
      </w:r>
      <w:r>
        <w:rPr>
          <w:lang w:val="sq-AL"/>
        </w:rPr>
        <w:t xml:space="preserve"> </w:t>
      </w:r>
      <w:r w:rsidR="00784CB8">
        <w:rPr>
          <w:lang w:val="sq-AL"/>
        </w:rPr>
        <w:t>buxhetin e shtetit parashikohet</w:t>
      </w:r>
      <w:r w:rsidR="00CF3F43" w:rsidRPr="00CF3F43">
        <w:rPr>
          <w:lang w:val="sq-AL"/>
        </w:rPr>
        <w:t xml:space="preserve"> t</w:t>
      </w:r>
      <w:r w:rsidR="00A24823">
        <w:rPr>
          <w:lang w:val="sq-AL"/>
        </w:rPr>
        <w:t>ë</w:t>
      </w:r>
      <w:r w:rsidR="001849C5">
        <w:rPr>
          <w:lang w:val="sq-AL"/>
        </w:rPr>
        <w:t xml:space="preserve"> jetë rreth 93 milion</w:t>
      </w:r>
      <w:r w:rsidR="00CF3F43" w:rsidRPr="00CF3F43">
        <w:rPr>
          <w:lang w:val="sq-AL"/>
        </w:rPr>
        <w:t xml:space="preserve"> lek</w:t>
      </w:r>
      <w:r w:rsidR="00A24823">
        <w:rPr>
          <w:lang w:val="sq-AL"/>
        </w:rPr>
        <w:t>ë</w:t>
      </w:r>
      <w:r w:rsidR="00FC6077">
        <w:rPr>
          <w:lang w:val="sq-AL"/>
        </w:rPr>
        <w:t>.</w:t>
      </w:r>
    </w:p>
    <w:p w:rsidR="00840767" w:rsidRDefault="00840767" w:rsidP="00272A99">
      <w:pPr>
        <w:rPr>
          <w:rFonts w:eastAsia="MS Mincho"/>
          <w:b/>
          <w:lang w:val="sq-AL" w:eastAsia="en-US"/>
        </w:rPr>
      </w:pPr>
    </w:p>
    <w:p w:rsidR="00272A99" w:rsidRPr="00101E1A" w:rsidRDefault="00840767" w:rsidP="00272A99">
      <w:pPr>
        <w:rPr>
          <w:lang w:val="en-US"/>
        </w:rPr>
      </w:pPr>
      <w:r>
        <w:rPr>
          <w:rFonts w:eastAsia="MS Mincho"/>
          <w:b/>
          <w:lang w:val="sq-AL" w:eastAsia="en-US"/>
        </w:rPr>
        <w:t xml:space="preserve">                                                                                                                        </w:t>
      </w:r>
      <w:r w:rsidRPr="00346927">
        <w:rPr>
          <w:rFonts w:eastAsia="MS Mincho"/>
          <w:b/>
          <w:lang w:val="sq-AL" w:eastAsia="en-US"/>
        </w:rPr>
        <w:t>MINISTËR</w:t>
      </w:r>
    </w:p>
    <w:p w:rsidR="00272A99" w:rsidRDefault="00272A99" w:rsidP="00272A99">
      <w:pPr>
        <w:jc w:val="right"/>
        <w:rPr>
          <w:b/>
          <w:lang w:val="en-US"/>
        </w:rPr>
      </w:pPr>
    </w:p>
    <w:p w:rsidR="00840767" w:rsidRPr="00101E1A" w:rsidRDefault="00840767" w:rsidP="00272A99">
      <w:pPr>
        <w:jc w:val="right"/>
        <w:rPr>
          <w:b/>
          <w:lang w:val="en-US"/>
        </w:rPr>
      </w:pPr>
    </w:p>
    <w:p w:rsidR="00272A99" w:rsidRPr="00346927" w:rsidRDefault="00272A99" w:rsidP="00272A99">
      <w:pPr>
        <w:tabs>
          <w:tab w:val="left" w:pos="5610"/>
          <w:tab w:val="right" w:pos="9360"/>
        </w:tabs>
        <w:spacing w:line="276" w:lineRule="auto"/>
        <w:rPr>
          <w:rFonts w:eastAsia="MS Mincho"/>
          <w:b/>
          <w:lang w:val="sq-AL" w:eastAsia="en-US"/>
        </w:rPr>
      </w:pPr>
      <w:r w:rsidRPr="00101E1A">
        <w:rPr>
          <w:b/>
          <w:lang w:val="en-US"/>
        </w:rPr>
        <w:t xml:space="preserve">  </w:t>
      </w:r>
      <w:r w:rsidRPr="00346927">
        <w:rPr>
          <w:rFonts w:eastAsia="MS Mincho"/>
          <w:b/>
          <w:lang w:val="sq-AL" w:eastAsia="en-US"/>
        </w:rPr>
        <w:t xml:space="preserve">                                                                                                                </w:t>
      </w:r>
      <w:r w:rsidR="00AF5543" w:rsidRPr="00346927">
        <w:rPr>
          <w:rFonts w:eastAsia="MS Mincho"/>
          <w:b/>
          <w:lang w:val="sq-AL" w:eastAsia="en-US"/>
        </w:rPr>
        <w:t>ARBEN AHMETAJ</w:t>
      </w:r>
      <w:r w:rsidRPr="00346927">
        <w:rPr>
          <w:rFonts w:eastAsia="MS Mincho"/>
          <w:b/>
          <w:lang w:val="sq-AL" w:eastAsia="en-US"/>
        </w:rPr>
        <w:t xml:space="preserve"> </w:t>
      </w:r>
    </w:p>
    <w:p w:rsidR="00093A05" w:rsidRDefault="00093A05" w:rsidP="000A5FB9">
      <w:pPr>
        <w:spacing w:line="276" w:lineRule="auto"/>
        <w:rPr>
          <w:rFonts w:eastAsia="MS Mincho"/>
          <w:b/>
          <w:lang w:val="sq-AL" w:eastAsia="en-US"/>
        </w:rPr>
      </w:pPr>
    </w:p>
    <w:p w:rsidR="00093A05" w:rsidRDefault="00093A05" w:rsidP="000A5FB9">
      <w:pPr>
        <w:spacing w:line="276" w:lineRule="auto"/>
        <w:rPr>
          <w:rFonts w:eastAsia="MS Mincho"/>
          <w:b/>
          <w:lang w:val="sq-AL" w:eastAsia="en-US"/>
        </w:rPr>
      </w:pPr>
    </w:p>
    <w:p w:rsidR="00272A99" w:rsidRPr="00346927" w:rsidRDefault="00156D0C" w:rsidP="000A5FB9">
      <w:pPr>
        <w:spacing w:line="276" w:lineRule="auto"/>
        <w:rPr>
          <w:rFonts w:eastAsia="MS Mincho"/>
          <w:b/>
          <w:lang w:val="sq-AL" w:eastAsia="en-US"/>
        </w:rPr>
      </w:pPr>
      <w:r>
        <w:rPr>
          <w:rFonts w:eastAsia="MS Mincho"/>
          <w:b/>
          <w:lang w:val="sq-AL" w:eastAsia="en-US"/>
        </w:rPr>
        <w:t xml:space="preserve">    </w:t>
      </w:r>
      <w:r w:rsidR="00272A99" w:rsidRPr="00346927">
        <w:rPr>
          <w:rFonts w:eastAsia="MS Mincho"/>
          <w:b/>
          <w:lang w:val="sq-AL" w:eastAsia="en-US"/>
        </w:rPr>
        <w:t xml:space="preserve">                     </w:t>
      </w:r>
      <w:r w:rsidR="00B141B1">
        <w:rPr>
          <w:rFonts w:eastAsia="MS Mincho"/>
          <w:b/>
          <w:lang w:val="sq-AL" w:eastAsia="en-US"/>
        </w:rPr>
        <w:t xml:space="preserve">                           </w:t>
      </w:r>
      <w:r w:rsidR="0092582C">
        <w:rPr>
          <w:rFonts w:eastAsia="MS Mincho"/>
          <w:b/>
          <w:lang w:val="sq-AL" w:eastAsia="en-US"/>
        </w:rPr>
        <w:tab/>
      </w:r>
    </w:p>
    <w:sectPr w:rsidR="00272A99" w:rsidRPr="00346927" w:rsidSect="000B12D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F03"/>
    <w:multiLevelType w:val="hybridMultilevel"/>
    <w:tmpl w:val="26AACB0E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A7B5F"/>
    <w:multiLevelType w:val="hybridMultilevel"/>
    <w:tmpl w:val="79E8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528E4"/>
    <w:multiLevelType w:val="hybridMultilevel"/>
    <w:tmpl w:val="A99434B2"/>
    <w:lvl w:ilvl="0" w:tplc="024C7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04D"/>
    <w:multiLevelType w:val="hybridMultilevel"/>
    <w:tmpl w:val="5C4AF062"/>
    <w:lvl w:ilvl="0" w:tplc="763429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D31B38"/>
    <w:multiLevelType w:val="hybridMultilevel"/>
    <w:tmpl w:val="D444F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04A56"/>
    <w:multiLevelType w:val="hybridMultilevel"/>
    <w:tmpl w:val="292A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1237D"/>
    <w:multiLevelType w:val="hybridMultilevel"/>
    <w:tmpl w:val="496ABC86"/>
    <w:lvl w:ilvl="0" w:tplc="187EE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4084B"/>
    <w:multiLevelType w:val="hybridMultilevel"/>
    <w:tmpl w:val="4D52AC8A"/>
    <w:lvl w:ilvl="0" w:tplc="4BAECF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D477E"/>
    <w:multiLevelType w:val="hybridMultilevel"/>
    <w:tmpl w:val="B63218D0"/>
    <w:lvl w:ilvl="0" w:tplc="5DD2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33B2B"/>
    <w:multiLevelType w:val="hybridMultilevel"/>
    <w:tmpl w:val="6582B7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E55AA6"/>
    <w:multiLevelType w:val="hybridMultilevel"/>
    <w:tmpl w:val="9EA24098"/>
    <w:lvl w:ilvl="0" w:tplc="E580E19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20BBD"/>
    <w:multiLevelType w:val="hybridMultilevel"/>
    <w:tmpl w:val="88468796"/>
    <w:lvl w:ilvl="0" w:tplc="4D4C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982E58"/>
    <w:multiLevelType w:val="hybridMultilevel"/>
    <w:tmpl w:val="34306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511A8"/>
    <w:multiLevelType w:val="hybridMultilevel"/>
    <w:tmpl w:val="1CDEE296"/>
    <w:lvl w:ilvl="0" w:tplc="5A9CA4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D0CA1"/>
    <w:multiLevelType w:val="hybridMultilevel"/>
    <w:tmpl w:val="BB9AB11C"/>
    <w:lvl w:ilvl="0" w:tplc="9E607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D82B37"/>
    <w:multiLevelType w:val="hybridMultilevel"/>
    <w:tmpl w:val="265AC98C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90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CE0CE6"/>
    <w:multiLevelType w:val="hybridMultilevel"/>
    <w:tmpl w:val="6AB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A3AC4"/>
    <w:multiLevelType w:val="hybridMultilevel"/>
    <w:tmpl w:val="7EF4F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0E7AAB"/>
    <w:multiLevelType w:val="hybridMultilevel"/>
    <w:tmpl w:val="EAB4C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734D9"/>
    <w:multiLevelType w:val="hybridMultilevel"/>
    <w:tmpl w:val="689EE276"/>
    <w:lvl w:ilvl="0" w:tplc="536A9324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77682B1B"/>
    <w:multiLevelType w:val="hybridMultilevel"/>
    <w:tmpl w:val="0CAA115E"/>
    <w:lvl w:ilvl="0" w:tplc="0DCA4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3369B"/>
    <w:multiLevelType w:val="hybridMultilevel"/>
    <w:tmpl w:val="FA9E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1"/>
  </w:num>
  <w:num w:numId="5">
    <w:abstractNumId w:val="15"/>
  </w:num>
  <w:num w:numId="6">
    <w:abstractNumId w:val="21"/>
  </w:num>
  <w:num w:numId="7">
    <w:abstractNumId w:val="9"/>
  </w:num>
  <w:num w:numId="8">
    <w:abstractNumId w:val="3"/>
  </w:num>
  <w:num w:numId="9">
    <w:abstractNumId w:val="18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  <w:num w:numId="16">
    <w:abstractNumId w:val="7"/>
  </w:num>
  <w:num w:numId="17">
    <w:abstractNumId w:val="20"/>
  </w:num>
  <w:num w:numId="18">
    <w:abstractNumId w:val="2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89"/>
    <w:rsid w:val="000062D7"/>
    <w:rsid w:val="000125AC"/>
    <w:rsid w:val="000166CC"/>
    <w:rsid w:val="0002551D"/>
    <w:rsid w:val="00030C13"/>
    <w:rsid w:val="00033DE3"/>
    <w:rsid w:val="000424AD"/>
    <w:rsid w:val="00046AFD"/>
    <w:rsid w:val="000505AA"/>
    <w:rsid w:val="00062F83"/>
    <w:rsid w:val="0006573F"/>
    <w:rsid w:val="00074664"/>
    <w:rsid w:val="00080555"/>
    <w:rsid w:val="000876F7"/>
    <w:rsid w:val="00087C5A"/>
    <w:rsid w:val="00090032"/>
    <w:rsid w:val="00093A05"/>
    <w:rsid w:val="0009698F"/>
    <w:rsid w:val="000976B0"/>
    <w:rsid w:val="000A5FB9"/>
    <w:rsid w:val="000B12D5"/>
    <w:rsid w:val="000B4078"/>
    <w:rsid w:val="000C7D07"/>
    <w:rsid w:val="000C7F9C"/>
    <w:rsid w:val="000D1190"/>
    <w:rsid w:val="000D4786"/>
    <w:rsid w:val="000E5DA9"/>
    <w:rsid w:val="000F3E95"/>
    <w:rsid w:val="000F6E09"/>
    <w:rsid w:val="00101E1A"/>
    <w:rsid w:val="0010275A"/>
    <w:rsid w:val="00103932"/>
    <w:rsid w:val="00106CDC"/>
    <w:rsid w:val="001128D6"/>
    <w:rsid w:val="00112CF3"/>
    <w:rsid w:val="001150CE"/>
    <w:rsid w:val="001267AA"/>
    <w:rsid w:val="00156D0C"/>
    <w:rsid w:val="00157DFB"/>
    <w:rsid w:val="00173990"/>
    <w:rsid w:val="00177467"/>
    <w:rsid w:val="0018009A"/>
    <w:rsid w:val="001849C5"/>
    <w:rsid w:val="001A1C1C"/>
    <w:rsid w:val="001B0C1C"/>
    <w:rsid w:val="001B3E93"/>
    <w:rsid w:val="001B5B57"/>
    <w:rsid w:val="001C1738"/>
    <w:rsid w:val="001C21AA"/>
    <w:rsid w:val="001C6007"/>
    <w:rsid w:val="001E4149"/>
    <w:rsid w:val="001F17F7"/>
    <w:rsid w:val="001F51E1"/>
    <w:rsid w:val="001F735C"/>
    <w:rsid w:val="0020769F"/>
    <w:rsid w:val="002121E6"/>
    <w:rsid w:val="00215131"/>
    <w:rsid w:val="00217ACB"/>
    <w:rsid w:val="00240FA6"/>
    <w:rsid w:val="0024531D"/>
    <w:rsid w:val="00252562"/>
    <w:rsid w:val="00254151"/>
    <w:rsid w:val="00271E88"/>
    <w:rsid w:val="00272A99"/>
    <w:rsid w:val="00281433"/>
    <w:rsid w:val="00281A33"/>
    <w:rsid w:val="00293577"/>
    <w:rsid w:val="002A217A"/>
    <w:rsid w:val="002C18BD"/>
    <w:rsid w:val="002C5201"/>
    <w:rsid w:val="002D0D36"/>
    <w:rsid w:val="002D564E"/>
    <w:rsid w:val="002F0D88"/>
    <w:rsid w:val="002F1335"/>
    <w:rsid w:val="002F2E00"/>
    <w:rsid w:val="002F7189"/>
    <w:rsid w:val="00313A04"/>
    <w:rsid w:val="00321357"/>
    <w:rsid w:val="00325E3C"/>
    <w:rsid w:val="00332610"/>
    <w:rsid w:val="00345670"/>
    <w:rsid w:val="00346927"/>
    <w:rsid w:val="003563D9"/>
    <w:rsid w:val="00360389"/>
    <w:rsid w:val="00371221"/>
    <w:rsid w:val="00373C68"/>
    <w:rsid w:val="00385F81"/>
    <w:rsid w:val="003B262F"/>
    <w:rsid w:val="003C4618"/>
    <w:rsid w:val="003D6F21"/>
    <w:rsid w:val="003E4BC0"/>
    <w:rsid w:val="003E68AC"/>
    <w:rsid w:val="004015B4"/>
    <w:rsid w:val="00403D6D"/>
    <w:rsid w:val="004142ED"/>
    <w:rsid w:val="00415F53"/>
    <w:rsid w:val="0042562E"/>
    <w:rsid w:val="0042567E"/>
    <w:rsid w:val="00434042"/>
    <w:rsid w:val="00437394"/>
    <w:rsid w:val="00473CB2"/>
    <w:rsid w:val="00481026"/>
    <w:rsid w:val="00487FA4"/>
    <w:rsid w:val="00492F14"/>
    <w:rsid w:val="00497762"/>
    <w:rsid w:val="004A3C56"/>
    <w:rsid w:val="004A4610"/>
    <w:rsid w:val="004A7783"/>
    <w:rsid w:val="004B0D37"/>
    <w:rsid w:val="004C5490"/>
    <w:rsid w:val="004D4218"/>
    <w:rsid w:val="004D7FE5"/>
    <w:rsid w:val="004E285C"/>
    <w:rsid w:val="00503B89"/>
    <w:rsid w:val="00505403"/>
    <w:rsid w:val="00512A24"/>
    <w:rsid w:val="00522AD3"/>
    <w:rsid w:val="005233F3"/>
    <w:rsid w:val="0052661A"/>
    <w:rsid w:val="005319AA"/>
    <w:rsid w:val="005361F7"/>
    <w:rsid w:val="00544876"/>
    <w:rsid w:val="00551E5C"/>
    <w:rsid w:val="005708B1"/>
    <w:rsid w:val="00590E98"/>
    <w:rsid w:val="005B5D5A"/>
    <w:rsid w:val="005C0372"/>
    <w:rsid w:val="005C1797"/>
    <w:rsid w:val="005C658C"/>
    <w:rsid w:val="005F136E"/>
    <w:rsid w:val="0060337E"/>
    <w:rsid w:val="00633996"/>
    <w:rsid w:val="00633DCC"/>
    <w:rsid w:val="006374F2"/>
    <w:rsid w:val="0065333D"/>
    <w:rsid w:val="0066073C"/>
    <w:rsid w:val="00664A25"/>
    <w:rsid w:val="00664B49"/>
    <w:rsid w:val="00674FCD"/>
    <w:rsid w:val="006760B1"/>
    <w:rsid w:val="00680C49"/>
    <w:rsid w:val="00686CB9"/>
    <w:rsid w:val="00687FEC"/>
    <w:rsid w:val="0069347F"/>
    <w:rsid w:val="0069464A"/>
    <w:rsid w:val="006B54BC"/>
    <w:rsid w:val="006B72D7"/>
    <w:rsid w:val="006C5B58"/>
    <w:rsid w:val="006C663A"/>
    <w:rsid w:val="006D201C"/>
    <w:rsid w:val="006D44B9"/>
    <w:rsid w:val="006E4942"/>
    <w:rsid w:val="007012D4"/>
    <w:rsid w:val="00702282"/>
    <w:rsid w:val="0071213A"/>
    <w:rsid w:val="00712436"/>
    <w:rsid w:val="007126E2"/>
    <w:rsid w:val="00713695"/>
    <w:rsid w:val="00724D3A"/>
    <w:rsid w:val="00725F60"/>
    <w:rsid w:val="00733567"/>
    <w:rsid w:val="007361C3"/>
    <w:rsid w:val="00743BF5"/>
    <w:rsid w:val="00744A3C"/>
    <w:rsid w:val="00745512"/>
    <w:rsid w:val="00751BA2"/>
    <w:rsid w:val="00760D09"/>
    <w:rsid w:val="007671AD"/>
    <w:rsid w:val="0077303B"/>
    <w:rsid w:val="00774BE9"/>
    <w:rsid w:val="0078214C"/>
    <w:rsid w:val="00782B3F"/>
    <w:rsid w:val="00784CB8"/>
    <w:rsid w:val="0078607C"/>
    <w:rsid w:val="007A2DE8"/>
    <w:rsid w:val="007B10C2"/>
    <w:rsid w:val="007C242C"/>
    <w:rsid w:val="007C450F"/>
    <w:rsid w:val="007C5AEC"/>
    <w:rsid w:val="007D6B9B"/>
    <w:rsid w:val="007E6827"/>
    <w:rsid w:val="00804AE3"/>
    <w:rsid w:val="00812CA1"/>
    <w:rsid w:val="008264F9"/>
    <w:rsid w:val="00836F24"/>
    <w:rsid w:val="00837CA9"/>
    <w:rsid w:val="00840767"/>
    <w:rsid w:val="00846E12"/>
    <w:rsid w:val="00865838"/>
    <w:rsid w:val="00874DB7"/>
    <w:rsid w:val="0087604E"/>
    <w:rsid w:val="00881272"/>
    <w:rsid w:val="00882AC0"/>
    <w:rsid w:val="00891444"/>
    <w:rsid w:val="008934F5"/>
    <w:rsid w:val="008938F3"/>
    <w:rsid w:val="00894311"/>
    <w:rsid w:val="008943D6"/>
    <w:rsid w:val="008A0F7E"/>
    <w:rsid w:val="008A55F1"/>
    <w:rsid w:val="008A77A0"/>
    <w:rsid w:val="008B3F86"/>
    <w:rsid w:val="008B5B3D"/>
    <w:rsid w:val="008C357D"/>
    <w:rsid w:val="008C3A12"/>
    <w:rsid w:val="008D0605"/>
    <w:rsid w:val="008D4C24"/>
    <w:rsid w:val="008E077A"/>
    <w:rsid w:val="008E6402"/>
    <w:rsid w:val="008F05CD"/>
    <w:rsid w:val="0092582C"/>
    <w:rsid w:val="00930883"/>
    <w:rsid w:val="00933310"/>
    <w:rsid w:val="009426BE"/>
    <w:rsid w:val="00944A40"/>
    <w:rsid w:val="00950677"/>
    <w:rsid w:val="009515A0"/>
    <w:rsid w:val="009518B5"/>
    <w:rsid w:val="00954361"/>
    <w:rsid w:val="00980823"/>
    <w:rsid w:val="009846E5"/>
    <w:rsid w:val="009A0956"/>
    <w:rsid w:val="009B0D1F"/>
    <w:rsid w:val="009C1BE7"/>
    <w:rsid w:val="009C2EB2"/>
    <w:rsid w:val="009D25F0"/>
    <w:rsid w:val="009F1CB4"/>
    <w:rsid w:val="009F3C06"/>
    <w:rsid w:val="009F458C"/>
    <w:rsid w:val="00A06EE6"/>
    <w:rsid w:val="00A07D2E"/>
    <w:rsid w:val="00A10B78"/>
    <w:rsid w:val="00A10FC1"/>
    <w:rsid w:val="00A20E34"/>
    <w:rsid w:val="00A2136C"/>
    <w:rsid w:val="00A24823"/>
    <w:rsid w:val="00A26670"/>
    <w:rsid w:val="00A6498F"/>
    <w:rsid w:val="00A71F9E"/>
    <w:rsid w:val="00A77ED1"/>
    <w:rsid w:val="00A83D3C"/>
    <w:rsid w:val="00AA06AB"/>
    <w:rsid w:val="00AA305A"/>
    <w:rsid w:val="00AB25A5"/>
    <w:rsid w:val="00AB4398"/>
    <w:rsid w:val="00AB5F23"/>
    <w:rsid w:val="00AC6403"/>
    <w:rsid w:val="00AD2222"/>
    <w:rsid w:val="00AF5543"/>
    <w:rsid w:val="00B141B1"/>
    <w:rsid w:val="00B203B2"/>
    <w:rsid w:val="00B22B95"/>
    <w:rsid w:val="00B238FB"/>
    <w:rsid w:val="00B249A8"/>
    <w:rsid w:val="00B415B3"/>
    <w:rsid w:val="00B4445A"/>
    <w:rsid w:val="00B447A7"/>
    <w:rsid w:val="00B45857"/>
    <w:rsid w:val="00B67CF4"/>
    <w:rsid w:val="00B76596"/>
    <w:rsid w:val="00B97575"/>
    <w:rsid w:val="00BA0E3D"/>
    <w:rsid w:val="00BA50AD"/>
    <w:rsid w:val="00BB52B8"/>
    <w:rsid w:val="00BD1451"/>
    <w:rsid w:val="00C132AF"/>
    <w:rsid w:val="00C14D5F"/>
    <w:rsid w:val="00C32169"/>
    <w:rsid w:val="00C54872"/>
    <w:rsid w:val="00C5532B"/>
    <w:rsid w:val="00C57312"/>
    <w:rsid w:val="00C57490"/>
    <w:rsid w:val="00C60E74"/>
    <w:rsid w:val="00C67EC1"/>
    <w:rsid w:val="00C72E90"/>
    <w:rsid w:val="00C76CE7"/>
    <w:rsid w:val="00C8404C"/>
    <w:rsid w:val="00C84D8C"/>
    <w:rsid w:val="00C92ED9"/>
    <w:rsid w:val="00CA4EC0"/>
    <w:rsid w:val="00CC5E44"/>
    <w:rsid w:val="00CC7F88"/>
    <w:rsid w:val="00CF3F43"/>
    <w:rsid w:val="00CF5E9B"/>
    <w:rsid w:val="00D0001D"/>
    <w:rsid w:val="00D02524"/>
    <w:rsid w:val="00D13780"/>
    <w:rsid w:val="00D14584"/>
    <w:rsid w:val="00D36DA5"/>
    <w:rsid w:val="00D419B9"/>
    <w:rsid w:val="00D46D28"/>
    <w:rsid w:val="00D5033E"/>
    <w:rsid w:val="00D54B08"/>
    <w:rsid w:val="00D556CF"/>
    <w:rsid w:val="00D71F68"/>
    <w:rsid w:val="00D72EF2"/>
    <w:rsid w:val="00D93BE8"/>
    <w:rsid w:val="00D94061"/>
    <w:rsid w:val="00DA0140"/>
    <w:rsid w:val="00DA1F9C"/>
    <w:rsid w:val="00DA207E"/>
    <w:rsid w:val="00DA2D46"/>
    <w:rsid w:val="00DB2AFC"/>
    <w:rsid w:val="00DB59A3"/>
    <w:rsid w:val="00DC611C"/>
    <w:rsid w:val="00E0502E"/>
    <w:rsid w:val="00E175CC"/>
    <w:rsid w:val="00E215FD"/>
    <w:rsid w:val="00E239FA"/>
    <w:rsid w:val="00E2632E"/>
    <w:rsid w:val="00E33FAE"/>
    <w:rsid w:val="00E41446"/>
    <w:rsid w:val="00E61F57"/>
    <w:rsid w:val="00E6486D"/>
    <w:rsid w:val="00E65F52"/>
    <w:rsid w:val="00E75F7F"/>
    <w:rsid w:val="00E90E09"/>
    <w:rsid w:val="00E9557E"/>
    <w:rsid w:val="00EA2CD5"/>
    <w:rsid w:val="00EB4CAB"/>
    <w:rsid w:val="00EB77DB"/>
    <w:rsid w:val="00EB799E"/>
    <w:rsid w:val="00EC0EA2"/>
    <w:rsid w:val="00ED2B7D"/>
    <w:rsid w:val="00EE643E"/>
    <w:rsid w:val="00EF4A21"/>
    <w:rsid w:val="00F11DCF"/>
    <w:rsid w:val="00F26A09"/>
    <w:rsid w:val="00F407DA"/>
    <w:rsid w:val="00F46397"/>
    <w:rsid w:val="00F503F0"/>
    <w:rsid w:val="00F51B18"/>
    <w:rsid w:val="00F53095"/>
    <w:rsid w:val="00F6108E"/>
    <w:rsid w:val="00F61164"/>
    <w:rsid w:val="00F73D91"/>
    <w:rsid w:val="00F7652A"/>
    <w:rsid w:val="00F81008"/>
    <w:rsid w:val="00F86EC0"/>
    <w:rsid w:val="00F87E9A"/>
    <w:rsid w:val="00F9500E"/>
    <w:rsid w:val="00F972BE"/>
    <w:rsid w:val="00FA49B2"/>
    <w:rsid w:val="00FA7820"/>
    <w:rsid w:val="00FB3DF3"/>
    <w:rsid w:val="00FC3ACB"/>
    <w:rsid w:val="00FC425C"/>
    <w:rsid w:val="00FC6077"/>
    <w:rsid w:val="00FD448D"/>
    <w:rsid w:val="00FE1803"/>
    <w:rsid w:val="00FE20BD"/>
    <w:rsid w:val="00FF12C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8A818-43A5-4386-9F12-72066A1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2A99"/>
    <w:pPr>
      <w:widowControl w:val="0"/>
      <w:ind w:right="29"/>
      <w:jc w:val="center"/>
    </w:pPr>
    <w:rPr>
      <w:rFonts w:eastAsia="Times New Roman"/>
      <w:szCs w:val="20"/>
      <w:lang w:val="sq-AL" w:eastAsia="sq-AL"/>
    </w:rPr>
  </w:style>
  <w:style w:type="character" w:customStyle="1" w:styleId="TitleChar">
    <w:name w:val="Title Char"/>
    <w:basedOn w:val="DefaultParagraphFont"/>
    <w:link w:val="Title"/>
    <w:rsid w:val="00272A99"/>
    <w:rPr>
      <w:rFonts w:ascii="Times New Roman" w:eastAsia="Times New Roman" w:hAnsi="Times New Roman" w:cs="Times New Roman"/>
      <w:sz w:val="24"/>
      <w:szCs w:val="20"/>
      <w:lang w:val="sq-AL" w:eastAsia="sq-AL"/>
    </w:rPr>
  </w:style>
  <w:style w:type="paragraph" w:styleId="ListParagraph">
    <w:name w:val="List Paragraph"/>
    <w:basedOn w:val="Normal"/>
    <w:link w:val="ListParagraphChar"/>
    <w:uiPriority w:val="34"/>
    <w:qFormat/>
    <w:rsid w:val="00272A99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272A99"/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272A99"/>
    <w:rPr>
      <w:rFonts w:ascii="Courier New" w:eastAsia="Calibri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272A99"/>
  </w:style>
  <w:style w:type="paragraph" w:customStyle="1" w:styleId="Default">
    <w:name w:val="Default"/>
    <w:rsid w:val="00D54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B5"/>
    <w:rPr>
      <w:rFonts w:ascii="Tahoma" w:eastAsia="SimSun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39"/>
    <w:rsid w:val="005B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36F24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4C83-52B8-41C4-8DAC-5FE4CE26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Taja</dc:creator>
  <cp:lastModifiedBy>Enkeleda Kuci</cp:lastModifiedBy>
  <cp:revision>2</cp:revision>
  <cp:lastPrinted>2017-10-23T09:34:00Z</cp:lastPrinted>
  <dcterms:created xsi:type="dcterms:W3CDTF">2017-10-23T16:31:00Z</dcterms:created>
  <dcterms:modified xsi:type="dcterms:W3CDTF">2017-10-23T16:31:00Z</dcterms:modified>
</cp:coreProperties>
</file>